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5F204" w14:textId="6E9B615E" w:rsidR="008A59D9" w:rsidRPr="00344095" w:rsidRDefault="008A59D9" w:rsidP="00344095">
      <w:pPr>
        <w:pStyle w:val="Titre1"/>
        <w:jc w:val="center"/>
        <w:rPr>
          <w:i/>
          <w:iCs/>
          <w:color w:val="002060"/>
          <w:sz w:val="22"/>
          <w:szCs w:val="22"/>
          <w:u w:val="single"/>
        </w:rPr>
      </w:pPr>
      <w:r w:rsidRPr="00344095">
        <w:rPr>
          <w:i/>
          <w:iCs/>
          <w:color w:val="002060"/>
          <w:sz w:val="22"/>
          <w:szCs w:val="22"/>
          <w:u w:val="single"/>
        </w:rPr>
        <w:t>Appel à proposition Projets régionaux favorisant la reprise d’activité économique post-crise et l’emploi des jeunes/femmes</w:t>
      </w:r>
      <w:r w:rsidRPr="00344095">
        <w:rPr>
          <w:i/>
          <w:iCs/>
          <w:color w:val="002060"/>
          <w:sz w:val="22"/>
          <w:szCs w:val="22"/>
          <w:u w:val="single"/>
        </w:rPr>
        <w:t xml:space="preserve"> - </w:t>
      </w:r>
      <w:r w:rsidRPr="00344095">
        <w:rPr>
          <w:i/>
          <w:iCs/>
          <w:color w:val="002060"/>
          <w:sz w:val="22"/>
          <w:szCs w:val="22"/>
          <w:u w:val="single"/>
        </w:rPr>
        <w:t>Référence –</w:t>
      </w:r>
      <w:r w:rsidRPr="00344095">
        <w:rPr>
          <w:i/>
          <w:iCs/>
          <w:color w:val="002060"/>
          <w:sz w:val="22"/>
          <w:szCs w:val="22"/>
          <w:u w:val="single"/>
        </w:rPr>
        <w:t xml:space="preserve"> 02/2022</w:t>
      </w:r>
    </w:p>
    <w:p w14:paraId="27E34238" w14:textId="6C8232BB" w:rsidR="00EF5F0A" w:rsidRPr="00344095" w:rsidRDefault="008A59D9" w:rsidP="00344095">
      <w:pPr>
        <w:pStyle w:val="Titre1"/>
        <w:jc w:val="center"/>
        <w:rPr>
          <w:i/>
          <w:iCs/>
          <w:color w:val="002060"/>
          <w:sz w:val="22"/>
          <w:szCs w:val="22"/>
        </w:rPr>
      </w:pPr>
      <w:r w:rsidRPr="00344095">
        <w:rPr>
          <w:i/>
          <w:iCs/>
          <w:color w:val="002060"/>
          <w:sz w:val="22"/>
          <w:szCs w:val="22"/>
        </w:rPr>
        <w:t>Publication de la liste des notes succinctes sélectionnées-Gouvernorat de BIZERTE</w:t>
      </w:r>
    </w:p>
    <w:p w14:paraId="6B31ADE8" w14:textId="5E7F1AE4" w:rsidR="00EF5F0A" w:rsidRPr="00344095" w:rsidRDefault="008A59D9" w:rsidP="00344095">
      <w:pPr>
        <w:pStyle w:val="Titre1"/>
        <w:jc w:val="center"/>
        <w:rPr>
          <w:i/>
          <w:iCs/>
          <w:color w:val="002060"/>
          <w:sz w:val="22"/>
          <w:szCs w:val="22"/>
          <w:u w:val="single"/>
        </w:rPr>
      </w:pPr>
      <w:r w:rsidRPr="00344095">
        <w:rPr>
          <w:i/>
          <w:iCs/>
          <w:color w:val="002060"/>
          <w:sz w:val="22"/>
          <w:szCs w:val="22"/>
          <w:u w:val="single"/>
        </w:rPr>
        <w:t>SOURCE DE FINANCEMENT : Union Européenne CF N°ENI/2015/038-411 – MEFAI ENI/2018/401-726</w:t>
      </w:r>
    </w:p>
    <w:p w14:paraId="4D3783C7" w14:textId="77777777" w:rsidR="00344095" w:rsidRPr="00344095" w:rsidRDefault="00344095" w:rsidP="00344095"/>
    <w:tbl>
      <w:tblPr>
        <w:tblW w:w="14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087"/>
        <w:gridCol w:w="1843"/>
        <w:gridCol w:w="3153"/>
      </w:tblGrid>
      <w:tr w:rsidR="004F34B7" w:rsidRPr="00344095" w14:paraId="7717EA08" w14:textId="77777777" w:rsidTr="00344095">
        <w:trPr>
          <w:trHeight w:val="685"/>
          <w:jc w:val="center"/>
        </w:trPr>
        <w:tc>
          <w:tcPr>
            <w:tcW w:w="2050" w:type="dxa"/>
            <w:shd w:val="clear" w:color="auto" w:fill="D9D9D9" w:themeFill="background1" w:themeFillShade="D9"/>
            <w:hideMark/>
          </w:tcPr>
          <w:p w14:paraId="2C9B8A88" w14:textId="203DB7C7" w:rsidR="004F34B7" w:rsidRPr="00344095" w:rsidRDefault="004F34B7" w:rsidP="000E3929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Numéro </w:t>
            </w:r>
            <w:r w:rsidR="00344095" w:rsidRPr="0034409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du dossier </w:t>
            </w:r>
            <w:r w:rsidRPr="0034409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4B7FFDD0" w14:textId="737477ED" w:rsidR="004F34B7" w:rsidRPr="00344095" w:rsidRDefault="004F34B7" w:rsidP="000E3929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fr-FR"/>
              </w:rPr>
            </w:pPr>
            <w:r w:rsidRPr="00344095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fr-FR"/>
              </w:rPr>
              <w:t>Intitulé de l’action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3512990" w14:textId="0D45D819" w:rsidR="004F34B7" w:rsidRPr="00344095" w:rsidRDefault="004F34B7" w:rsidP="000E3929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fr-FR"/>
              </w:rPr>
            </w:pPr>
            <w:r w:rsidRPr="00344095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fr-FR"/>
              </w:rPr>
              <w:t>Montant de la subvention (TND)</w:t>
            </w:r>
          </w:p>
        </w:tc>
        <w:tc>
          <w:tcPr>
            <w:tcW w:w="3153" w:type="dxa"/>
            <w:shd w:val="clear" w:color="auto" w:fill="D9D9D9" w:themeFill="background1" w:themeFillShade="D9"/>
            <w:hideMark/>
          </w:tcPr>
          <w:p w14:paraId="59C655A3" w14:textId="77777777" w:rsidR="004F34B7" w:rsidRPr="00344095" w:rsidRDefault="004F34B7" w:rsidP="000E39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HAnsi" w:hAnsiTheme="majorHAnsi" w:cs="CIDFont+F2"/>
                <w:b/>
                <w:bCs/>
                <w:sz w:val="20"/>
                <w:szCs w:val="20"/>
              </w:rPr>
            </w:pPr>
            <w:r w:rsidRPr="00344095">
              <w:rPr>
                <w:rFonts w:asciiTheme="majorHAnsi" w:hAnsiTheme="majorHAnsi" w:cs="CIDFont+F2"/>
                <w:b/>
                <w:bCs/>
                <w:sz w:val="20"/>
                <w:szCs w:val="20"/>
              </w:rPr>
              <w:t>Pourcentage de la</w:t>
            </w:r>
          </w:p>
          <w:p w14:paraId="28D03132" w14:textId="2CC3C8AD" w:rsidR="004F34B7" w:rsidRPr="00344095" w:rsidRDefault="00900E72" w:rsidP="000E39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HAnsi" w:hAnsiTheme="majorHAnsi" w:cs="CIDFont+F2"/>
                <w:b/>
                <w:bCs/>
                <w:sz w:val="20"/>
                <w:szCs w:val="20"/>
              </w:rPr>
            </w:pPr>
            <w:r w:rsidRPr="00344095">
              <w:rPr>
                <w:rFonts w:asciiTheme="majorHAnsi" w:hAnsiTheme="majorHAnsi" w:cs="CIDFont+F2"/>
                <w:b/>
                <w:bCs/>
                <w:sz w:val="20"/>
                <w:szCs w:val="20"/>
              </w:rPr>
              <w:t>Contribution</w:t>
            </w:r>
            <w:r w:rsidR="004F34B7" w:rsidRPr="00344095">
              <w:rPr>
                <w:rFonts w:asciiTheme="majorHAnsi" w:hAnsiTheme="majorHAnsi" w:cs="CIDFont+F2"/>
                <w:b/>
                <w:bCs/>
                <w:sz w:val="20"/>
                <w:szCs w:val="20"/>
              </w:rPr>
              <w:t xml:space="preserve"> de</w:t>
            </w:r>
          </w:p>
          <w:p w14:paraId="55FC22FB" w14:textId="227FA1EC" w:rsidR="004F34B7" w:rsidRPr="00344095" w:rsidRDefault="00900E72" w:rsidP="000E39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HAnsi" w:hAnsiTheme="majorHAnsi" w:cs="CIDFont+F2"/>
                <w:b/>
                <w:bCs/>
                <w:sz w:val="20"/>
                <w:szCs w:val="20"/>
              </w:rPr>
            </w:pPr>
            <w:r w:rsidRPr="00344095">
              <w:rPr>
                <w:rFonts w:asciiTheme="majorHAnsi" w:hAnsiTheme="majorHAnsi" w:cs="CIDFont+F2"/>
                <w:b/>
                <w:bCs/>
                <w:sz w:val="20"/>
                <w:szCs w:val="20"/>
              </w:rPr>
              <w:t>L’Union</w:t>
            </w:r>
          </w:p>
          <w:p w14:paraId="4BB44FB4" w14:textId="0EAA6DB4" w:rsidR="004F34B7" w:rsidRPr="00344095" w:rsidRDefault="00900E72" w:rsidP="000E3929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CIDFont+F2"/>
                <w:b/>
                <w:bCs/>
                <w:sz w:val="20"/>
                <w:szCs w:val="20"/>
              </w:rPr>
              <w:t>Européenne</w:t>
            </w:r>
            <w:r w:rsidR="004F34B7" w:rsidRPr="00344095">
              <w:rPr>
                <w:rFonts w:asciiTheme="majorHAnsi" w:hAnsiTheme="majorHAnsi" w:cs="CIDFont+F2"/>
                <w:b/>
                <w:bCs/>
                <w:sz w:val="20"/>
                <w:szCs w:val="20"/>
              </w:rPr>
              <w:t>/MEFAI</w:t>
            </w:r>
          </w:p>
        </w:tc>
      </w:tr>
      <w:tr w:rsidR="004F34B7" w:rsidRPr="00344095" w14:paraId="187F66B3" w14:textId="77777777" w:rsidTr="00344095">
        <w:trPr>
          <w:trHeight w:val="785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6B7A2F90" w14:textId="5883230B" w:rsidR="004F34B7" w:rsidRPr="00344095" w:rsidRDefault="004F34B7" w:rsidP="004F34B7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02-2022-017</w:t>
            </w:r>
          </w:p>
        </w:tc>
        <w:tc>
          <w:tcPr>
            <w:tcW w:w="7087" w:type="dxa"/>
            <w:vAlign w:val="center"/>
          </w:tcPr>
          <w:p w14:paraId="0DD0980E" w14:textId="056936CF" w:rsidR="004F34B7" w:rsidRPr="00344095" w:rsidRDefault="004F34B7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Amélioration de la compétitivité de la société Afrique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Métal et de sa contribution dans le développement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durable de la région de Bizerte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8A2FE5" w14:textId="21378F8D" w:rsidR="004F34B7" w:rsidRPr="00344095" w:rsidRDefault="004F34B7" w:rsidP="004F34B7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200 000 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795C3FE7" w14:textId="4E9D1A1E" w:rsidR="004F34B7" w:rsidRPr="00344095" w:rsidRDefault="004F34B7" w:rsidP="004F34B7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4F34B7" w:rsidRPr="00344095" w14:paraId="3BB839C3" w14:textId="77777777" w:rsidTr="00344095">
        <w:trPr>
          <w:trHeight w:val="66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17864E1F" w14:textId="77777777" w:rsidR="004F34B7" w:rsidRPr="00344095" w:rsidRDefault="004F34B7" w:rsidP="004F34B7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02-2022-020</w:t>
            </w:r>
          </w:p>
          <w:p w14:paraId="6A939D7E" w14:textId="092A7F8C" w:rsidR="004F34B7" w:rsidRPr="00344095" w:rsidRDefault="004F34B7" w:rsidP="004F34B7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087" w:type="dxa"/>
            <w:vAlign w:val="center"/>
          </w:tcPr>
          <w:p w14:paraId="63FA8C46" w14:textId="60325163" w:rsidR="004F34B7" w:rsidRPr="00344095" w:rsidRDefault="004F34B7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Mise en place d’une unité de recyclage de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la boue industrielle contaminée par les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métaux lourds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980609" w14:textId="49382BE0" w:rsidR="004F34B7" w:rsidRPr="00344095" w:rsidRDefault="004F34B7" w:rsidP="004F34B7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180 000 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0795674C" w14:textId="61AA39AB" w:rsidR="004F34B7" w:rsidRPr="00344095" w:rsidRDefault="004F34B7" w:rsidP="004F34B7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4F34B7" w:rsidRPr="00344095" w14:paraId="49598F71" w14:textId="77777777" w:rsidTr="00344095">
        <w:trPr>
          <w:trHeight w:val="43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258CB94B" w14:textId="5EF6D212" w:rsidR="004F34B7" w:rsidRPr="00344095" w:rsidRDefault="004F34B7" w:rsidP="004F34B7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02-2022-022</w:t>
            </w:r>
          </w:p>
        </w:tc>
        <w:tc>
          <w:tcPr>
            <w:tcW w:w="7087" w:type="dxa"/>
            <w:vAlign w:val="center"/>
          </w:tcPr>
          <w:p w14:paraId="5A0507E8" w14:textId="1DD06EAB" w:rsidR="004F34B7" w:rsidRPr="00344095" w:rsidRDefault="004F34B7" w:rsidP="00900E72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Formation pour la valorisation et la </w:t>
            </w:r>
            <w:r w:rsidRPr="00344095">
              <w:rPr>
                <w:rFonts w:asciiTheme="majorHAnsi" w:hAnsiTheme="majorHAnsi" w:cs="Arial"/>
                <w:color w:val="000000"/>
                <w:sz w:val="20"/>
                <w:szCs w:val="20"/>
              </w:rPr>
              <w:br/>
              <w:t xml:space="preserve">transformation de la souche de Bruyère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CB5F7B" w14:textId="65490BB0" w:rsidR="004F34B7" w:rsidRPr="00344095" w:rsidRDefault="004F34B7" w:rsidP="004F34B7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100 000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10B8CEE9" w14:textId="15653042" w:rsidR="004F34B7" w:rsidRPr="00344095" w:rsidRDefault="004F34B7" w:rsidP="004F34B7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77%</w:t>
            </w:r>
          </w:p>
        </w:tc>
      </w:tr>
      <w:tr w:rsidR="004F34B7" w:rsidRPr="00344095" w14:paraId="2848CA4A" w14:textId="77777777" w:rsidTr="00344095">
        <w:trPr>
          <w:trHeight w:val="66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3FD3108E" w14:textId="77777777" w:rsidR="004F34B7" w:rsidRPr="00344095" w:rsidRDefault="004F34B7" w:rsidP="004F34B7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02-2022-018</w:t>
            </w:r>
          </w:p>
          <w:p w14:paraId="0BE0CFAD" w14:textId="66E43CF1" w:rsidR="004F34B7" w:rsidRPr="00344095" w:rsidRDefault="004F34B7" w:rsidP="004F34B7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087" w:type="dxa"/>
          </w:tcPr>
          <w:p w14:paraId="295FA267" w14:textId="74BBE086" w:rsidR="004F34B7" w:rsidRPr="00344095" w:rsidRDefault="004F34B7" w:rsidP="00156AC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Extension d’un projet agricole intégré afin de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renforcer les moyens existants et l’introduction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de la composante du tourisme écologique et ce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en raison des potentialités naturelles dont dispose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dans le cadre du développement économique et social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durable dans les régions rurales et démunies à savoir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la délégation de </w:t>
            </w:r>
            <w:proofErr w:type="spellStart"/>
            <w:r w:rsidRPr="00344095">
              <w:rPr>
                <w:rFonts w:asciiTheme="majorHAnsi" w:hAnsiTheme="majorHAnsi" w:cs="Arial"/>
                <w:sz w:val="20"/>
                <w:szCs w:val="20"/>
              </w:rPr>
              <w:t>Sejnane</w:t>
            </w:r>
            <w:proofErr w:type="spellEnd"/>
            <w:r w:rsidRPr="00344095">
              <w:rPr>
                <w:rFonts w:asciiTheme="majorHAnsi" w:hAnsiTheme="majorHAnsi" w:cs="Arial"/>
                <w:sz w:val="20"/>
                <w:szCs w:val="20"/>
              </w:rPr>
              <w:t>, gouvernorat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de Bizerte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B89A06" w14:textId="72ED3DA4" w:rsidR="004F34B7" w:rsidRPr="00344095" w:rsidRDefault="004F34B7" w:rsidP="004F34B7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200 000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17F9BC96" w14:textId="421098A2" w:rsidR="004F34B7" w:rsidRPr="00344095" w:rsidRDefault="004F34B7" w:rsidP="004F34B7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4F34B7" w:rsidRPr="00344095" w14:paraId="134813C2" w14:textId="77777777" w:rsidTr="00344095">
        <w:trPr>
          <w:trHeight w:val="498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0B8546D0" w14:textId="351D276F" w:rsidR="004F34B7" w:rsidRPr="00344095" w:rsidRDefault="004F34B7" w:rsidP="004F34B7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02-2022-004</w:t>
            </w:r>
          </w:p>
        </w:tc>
        <w:tc>
          <w:tcPr>
            <w:tcW w:w="7087" w:type="dxa"/>
          </w:tcPr>
          <w:p w14:paraId="18349712" w14:textId="75000BC5" w:rsidR="004F34B7" w:rsidRPr="00344095" w:rsidRDefault="004F34B7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Extension de SAM OMORFIA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E05084" w14:textId="08660541" w:rsidR="004F34B7" w:rsidRPr="00344095" w:rsidRDefault="004F34B7" w:rsidP="004F34B7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200 000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067D90FA" w14:textId="21051A91" w:rsidR="004F34B7" w:rsidRPr="00344095" w:rsidRDefault="004F34B7" w:rsidP="004F34B7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4F34B7" w:rsidRPr="00344095" w14:paraId="0D62E623" w14:textId="77777777" w:rsidTr="00344095">
        <w:trPr>
          <w:trHeight w:val="79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4F2AA6CF" w14:textId="2EE1B2E1" w:rsidR="004F34B7" w:rsidRPr="00344095" w:rsidRDefault="004F34B7" w:rsidP="004F34B7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lastRenderedPageBreak/>
              <w:t>02-2022-010</w:t>
            </w:r>
          </w:p>
        </w:tc>
        <w:tc>
          <w:tcPr>
            <w:tcW w:w="7087" w:type="dxa"/>
            <w:vAlign w:val="center"/>
          </w:tcPr>
          <w:p w14:paraId="37D6B962" w14:textId="5B700F19" w:rsidR="004F34B7" w:rsidRPr="00344095" w:rsidRDefault="004F34B7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Tri sélectif des déchets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84916A" w14:textId="29A3C2E9" w:rsidR="004F34B7" w:rsidRPr="00344095" w:rsidRDefault="004F34B7" w:rsidP="004F34B7">
            <w:pPr>
              <w:spacing w:before="120"/>
              <w:jc w:val="center"/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198 800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46BCB1CB" w14:textId="04D71F34" w:rsidR="004F34B7" w:rsidRPr="00344095" w:rsidRDefault="004F34B7" w:rsidP="004F34B7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900E72" w:rsidRPr="00344095" w14:paraId="2675CB81" w14:textId="77777777" w:rsidTr="00344095">
        <w:trPr>
          <w:trHeight w:val="66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26237D32" w14:textId="316DB51D" w:rsidR="00900E72" w:rsidRPr="00344095" w:rsidRDefault="00900E72" w:rsidP="00900E72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02-2022-014</w:t>
            </w:r>
          </w:p>
        </w:tc>
        <w:tc>
          <w:tcPr>
            <w:tcW w:w="7087" w:type="dxa"/>
            <w:vAlign w:val="center"/>
          </w:tcPr>
          <w:p w14:paraId="6E2557CB" w14:textId="762DF8FC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Certification qualité et sécurité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alimentaire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6D4B8" w14:textId="499ACB75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112 000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417B7C72" w14:textId="68D1079A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900E72" w:rsidRPr="00344095" w14:paraId="66030F9E" w14:textId="77777777" w:rsidTr="00344095">
        <w:trPr>
          <w:trHeight w:val="33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100CDED5" w14:textId="58C9F7F2" w:rsidR="00900E72" w:rsidRPr="00344095" w:rsidRDefault="00900E72" w:rsidP="00900E72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02-2022-016</w:t>
            </w:r>
          </w:p>
        </w:tc>
        <w:tc>
          <w:tcPr>
            <w:tcW w:w="7087" w:type="dxa"/>
            <w:vAlign w:val="center"/>
          </w:tcPr>
          <w:p w14:paraId="5C9CE11E" w14:textId="5CB5DE85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Brique écologique et économique SOIB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2BF7E7" w14:textId="632AC068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101 600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4CD24FE7" w14:textId="288670F4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900E72" w:rsidRPr="00344095" w14:paraId="47529016" w14:textId="77777777" w:rsidTr="00344095">
        <w:trPr>
          <w:trHeight w:val="66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1E7B1537" w14:textId="7243A6EA" w:rsidR="00900E72" w:rsidRPr="00344095" w:rsidRDefault="00900E72" w:rsidP="00900E72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02-2022-023</w:t>
            </w:r>
          </w:p>
        </w:tc>
        <w:tc>
          <w:tcPr>
            <w:tcW w:w="7087" w:type="dxa"/>
          </w:tcPr>
          <w:p w14:paraId="6B6B29DB" w14:textId="1ED6A49C" w:rsidR="00900E72" w:rsidRPr="00344095" w:rsidRDefault="00900E72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Mise en place d'une unité d'épuration et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recyclage des déchets en plastique des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t>activités sanitaires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par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t>traitement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thermique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A9F869" w14:textId="6E80E783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140 000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41AB8FDD" w14:textId="486AD799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900E72" w:rsidRPr="00344095" w14:paraId="386F649E" w14:textId="77777777" w:rsidTr="00344095">
        <w:trPr>
          <w:trHeight w:val="33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456E6AF7" w14:textId="0E0A1572" w:rsidR="00900E72" w:rsidRPr="00344095" w:rsidRDefault="00900E72" w:rsidP="00900E72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02-2022-019</w:t>
            </w:r>
          </w:p>
        </w:tc>
        <w:tc>
          <w:tcPr>
            <w:tcW w:w="7087" w:type="dxa"/>
          </w:tcPr>
          <w:p w14:paraId="51CA5958" w14:textId="1E77AE1F" w:rsidR="00900E72" w:rsidRPr="00344095" w:rsidRDefault="00900E72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Extension de l’unité de Production de vers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marins pour la pêche et aliments pour poisson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et crustacés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9657F8" w14:textId="080931C4" w:rsidR="00900E72" w:rsidRPr="00344095" w:rsidRDefault="00900E72" w:rsidP="00900E72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160 000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39B9835C" w14:textId="64045E56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  <w:tr w:rsidR="00900E72" w:rsidRPr="00344095" w14:paraId="37DB6654" w14:textId="77777777" w:rsidTr="00344095">
        <w:trPr>
          <w:trHeight w:val="330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7D627934" w14:textId="77777777" w:rsidR="00900E72" w:rsidRPr="00344095" w:rsidRDefault="00900E72" w:rsidP="00900E72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02-2022-012</w:t>
            </w:r>
          </w:p>
          <w:p w14:paraId="2473CE34" w14:textId="46E7E37A" w:rsidR="00900E72" w:rsidRPr="00344095" w:rsidRDefault="00900E72" w:rsidP="00900E72">
            <w:pPr>
              <w:jc w:val="center"/>
              <w:rPr>
                <w:rFonts w:asciiTheme="majorHAnsi" w:hAnsiTheme="majorHAns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087" w:type="dxa"/>
          </w:tcPr>
          <w:p w14:paraId="54BF8F08" w14:textId="705F9B53" w:rsidR="00900E72" w:rsidRPr="00344095" w:rsidRDefault="00900E72" w:rsidP="00900E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Extension d’une unité industrielle de Roto moulage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du plastique par le développement d’une gamme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>de produits innovants au service de la protection de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 xml:space="preserve"> l’environnement et du développement économique et </w:t>
            </w:r>
            <w:r w:rsidRPr="00344095">
              <w:rPr>
                <w:rFonts w:asciiTheme="majorHAnsi" w:hAnsiTheme="majorHAnsi" w:cs="Arial"/>
                <w:sz w:val="20"/>
                <w:szCs w:val="20"/>
              </w:rPr>
              <w:br/>
              <w:t>social Durable dans la région de Bizerte.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4EBFCB" w14:textId="70F3F287" w:rsidR="00900E72" w:rsidRPr="00344095" w:rsidRDefault="00900E72" w:rsidP="00900E72">
            <w:pPr>
              <w:spacing w:before="12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 xml:space="preserve">    156 000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6120A882" w14:textId="0C41C530" w:rsidR="00900E72" w:rsidRPr="00344095" w:rsidRDefault="00900E72" w:rsidP="00900E72">
            <w:pPr>
              <w:spacing w:after="0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fr-FR"/>
              </w:rPr>
            </w:pPr>
            <w:r w:rsidRPr="00344095">
              <w:rPr>
                <w:rFonts w:asciiTheme="majorHAnsi" w:hAnsiTheme="majorHAnsi" w:cs="Arial"/>
                <w:sz w:val="20"/>
                <w:szCs w:val="20"/>
              </w:rPr>
              <w:t>80%</w:t>
            </w:r>
          </w:p>
        </w:tc>
      </w:tr>
    </w:tbl>
    <w:p w14:paraId="76F173DD" w14:textId="77777777" w:rsidR="00EF5F0A" w:rsidRPr="00686557" w:rsidRDefault="00EF5F0A" w:rsidP="00EF5F0A">
      <w:pPr>
        <w:rPr>
          <w:rFonts w:asciiTheme="majorHAnsi" w:hAnsiTheme="majorHAnsi"/>
          <w:sz w:val="20"/>
          <w:szCs w:val="20"/>
        </w:rPr>
      </w:pPr>
    </w:p>
    <w:p w14:paraId="27F6CCD6" w14:textId="77777777" w:rsidR="00EF5F0A" w:rsidRDefault="00EF5F0A" w:rsidP="00EF5F0A"/>
    <w:p w14:paraId="7F2E41B4" w14:textId="77777777" w:rsidR="00EF5F0A" w:rsidRDefault="00EF5F0A"/>
    <w:sectPr w:rsidR="00EF5F0A" w:rsidSect="00344095">
      <w:headerReference w:type="default" r:id="rId6"/>
      <w:pgSz w:w="16838" w:h="11906" w:orient="landscape"/>
      <w:pgMar w:top="1417" w:right="1417" w:bottom="1417" w:left="1417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150F" w14:textId="77777777" w:rsidR="00116140" w:rsidRDefault="00116140" w:rsidP="008A59D9">
      <w:pPr>
        <w:spacing w:after="0"/>
      </w:pPr>
      <w:r>
        <w:separator/>
      </w:r>
    </w:p>
  </w:endnote>
  <w:endnote w:type="continuationSeparator" w:id="0">
    <w:p w14:paraId="30C32BC2" w14:textId="77777777" w:rsidR="00116140" w:rsidRDefault="00116140" w:rsidP="008A59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69DC" w14:textId="77777777" w:rsidR="00116140" w:rsidRDefault="00116140" w:rsidP="008A59D9">
      <w:pPr>
        <w:spacing w:after="0"/>
      </w:pPr>
      <w:bookmarkStart w:id="0" w:name="_Hlk104540583"/>
      <w:bookmarkEnd w:id="0"/>
      <w:r>
        <w:separator/>
      </w:r>
    </w:p>
  </w:footnote>
  <w:footnote w:type="continuationSeparator" w:id="0">
    <w:p w14:paraId="09F8DA61" w14:textId="77777777" w:rsidR="00116140" w:rsidRDefault="00116140" w:rsidP="008A59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45A8" w14:textId="5BB690F4" w:rsidR="008A59D9" w:rsidRDefault="008A59D9" w:rsidP="008A59D9">
    <w:pPr>
      <w:pStyle w:val="En-tte"/>
      <w:rPr>
        <w:rFonts w:cs="Arial"/>
        <w:lang w:bidi="ar-TN"/>
      </w:rPr>
    </w:pPr>
    <w:r>
      <w:rPr>
        <w:rFonts w:cs="Arial"/>
        <w:lang w:bidi="ar-TN"/>
      </w:rPr>
      <w:t xml:space="preserve">               </w:t>
    </w:r>
    <w:r>
      <w:rPr>
        <w:rFonts w:cs="Arial"/>
        <w:noProof/>
      </w:rPr>
      <w:drawing>
        <wp:inline distT="0" distB="0" distL="0" distR="0" wp14:anchorId="2677F221" wp14:editId="6290A3FE">
          <wp:extent cx="569595" cy="353695"/>
          <wp:effectExtent l="19050" t="0" r="1905" b="0"/>
          <wp:docPr id="1" name="Image 1" descr="tunisia-162444_960_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unisia-162444_960_7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lang w:bidi="ar-TN"/>
      </w:rPr>
      <w:t xml:space="preserve">                                            </w:t>
    </w:r>
    <w:r>
      <w:rPr>
        <w:rFonts w:cs="Arial"/>
        <w:lang w:bidi="ar-TN"/>
      </w:rPr>
      <w:t xml:space="preserve">                                                  </w:t>
    </w:r>
    <w:r>
      <w:rPr>
        <w:rFonts w:cs="Arial"/>
        <w:lang w:bidi="ar-TN"/>
      </w:rPr>
      <w:t xml:space="preserve"> </w:t>
    </w:r>
    <w:r>
      <w:rPr>
        <w:rFonts w:cs="Arial"/>
        <w:noProof/>
      </w:rPr>
      <w:drawing>
        <wp:inline distT="0" distB="0" distL="0" distR="0" wp14:anchorId="172FDCC2" wp14:editId="203FDF4D">
          <wp:extent cx="1030605" cy="1066800"/>
          <wp:effectExtent l="0" t="0" r="0" b="0"/>
          <wp:docPr id="2" name="Image 1" descr="logo grand taille IR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grand taille IRAD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lang w:bidi="ar-TN"/>
      </w:rPr>
      <w:t xml:space="preserve">                                                   </w:t>
    </w:r>
    <w:r>
      <w:rPr>
        <w:rFonts w:cs="Arial"/>
        <w:noProof/>
      </w:rPr>
      <w:t xml:space="preserve">                                    </w:t>
    </w:r>
    <w:r>
      <w:rPr>
        <w:rFonts w:cs="Arial"/>
        <w:noProof/>
      </w:rPr>
      <w:drawing>
        <wp:inline distT="0" distB="0" distL="0" distR="0" wp14:anchorId="5EB4E01B" wp14:editId="5C06638B">
          <wp:extent cx="569595" cy="362585"/>
          <wp:effectExtent l="19050" t="0" r="1905" b="0"/>
          <wp:docPr id="3" name="Image 2" descr="flag_yellow_hi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flag_yellow_high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36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3419BF" w14:textId="49A1E9F6" w:rsidR="008A59D9" w:rsidRDefault="008A59D9" w:rsidP="008A59D9">
    <w:pPr>
      <w:pStyle w:val="En-tte"/>
    </w:pPr>
    <w:r>
      <w:rPr>
        <w:noProof/>
      </w:rPr>
      <w:pict w14:anchorId="453F2D6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585.8pt;margin-top:4.75pt;width:114.1pt;height:28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" stroked="f">
          <v:textbox>
            <w:txbxContent>
              <w:p w14:paraId="12561C19" w14:textId="77777777" w:rsidR="008A59D9" w:rsidRDefault="008A59D9" w:rsidP="008A59D9">
                <w:pPr>
                  <w:spacing w:after="0"/>
                  <w:jc w:val="center"/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</w:pPr>
                <w:bookmarkStart w:id="1" w:name="_Hlk104540630"/>
                <w:bookmarkEnd w:id="1"/>
                <w:r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 xml:space="preserve">Programme financé par </w:t>
                </w:r>
              </w:p>
              <w:p w14:paraId="0C80B0C5" w14:textId="0D425121" w:rsidR="008A59D9" w:rsidRDefault="008A59D9" w:rsidP="008A59D9">
                <w:pPr>
                  <w:spacing w:after="0"/>
                  <w:jc w:val="center"/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L’Union</w:t>
                </w:r>
                <w:r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 xml:space="preserve"> Européenne</w:t>
                </w:r>
              </w:p>
            </w:txbxContent>
          </v:textbox>
        </v:shape>
      </w:pict>
    </w:r>
    <w:r>
      <w:rPr>
        <w:noProof/>
      </w:rPr>
      <w:pict w14:anchorId="2DF553EF">
        <v:shape id="Text Box 1" o:spid="_x0000_s1025" type="#_x0000_t202" style="position:absolute;margin-left:-5.3pt;margin-top:4.75pt;width:122.55pt;height:29.7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" stroked="f">
          <v:textbox>
            <w:txbxContent>
              <w:p w14:paraId="60682195" w14:textId="25E5EA64" w:rsidR="008A59D9" w:rsidRDefault="008A59D9" w:rsidP="008A59D9">
                <w:pPr>
                  <w:spacing w:after="0"/>
                  <w:jc w:val="center"/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République Tunisienne</w:t>
                </w:r>
              </w:p>
              <w:p w14:paraId="15DD2DAB" w14:textId="07A55A58" w:rsidR="008A59D9" w:rsidRDefault="008A59D9" w:rsidP="008A59D9">
                <w:pPr>
                  <w:spacing w:after="0"/>
                  <w:jc w:val="center"/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MDICI – MFPE</w:t>
                </w:r>
              </w:p>
              <w:p w14:paraId="6D87A9AC" w14:textId="77777777" w:rsidR="008A59D9" w:rsidRDefault="008A59D9" w:rsidP="008A59D9">
                <w:pPr>
                  <w:spacing w:after="0"/>
                  <w:jc w:val="center"/>
                  <w:rPr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rFonts w:cs="Arial"/>
        <w:lang w:bidi="ar-TN"/>
      </w:rPr>
      <w:t xml:space="preserve">                                        </w:t>
    </w:r>
    <w:r>
      <w:t xml:space="preserve">                                                     </w:t>
    </w:r>
  </w:p>
  <w:p w14:paraId="7FCC7472" w14:textId="77777777" w:rsidR="008A59D9" w:rsidRDefault="008A59D9" w:rsidP="008A59D9">
    <w:pPr>
      <w:pStyle w:val="En-tte"/>
      <w:tabs>
        <w:tab w:val="left" w:pos="2024"/>
      </w:tabs>
    </w:pPr>
    <w:r>
      <w:tab/>
    </w:r>
  </w:p>
  <w:p w14:paraId="43947018" w14:textId="77777777" w:rsidR="008A59D9" w:rsidRPr="008A59D9" w:rsidRDefault="008A59D9" w:rsidP="008A59D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0AD5"/>
    <w:rsid w:val="00056019"/>
    <w:rsid w:val="000E3929"/>
    <w:rsid w:val="000F45AE"/>
    <w:rsid w:val="00116140"/>
    <w:rsid w:val="00156ACC"/>
    <w:rsid w:val="003059E2"/>
    <w:rsid w:val="00344095"/>
    <w:rsid w:val="003659FE"/>
    <w:rsid w:val="004445A5"/>
    <w:rsid w:val="004F34B7"/>
    <w:rsid w:val="00791679"/>
    <w:rsid w:val="008A59D9"/>
    <w:rsid w:val="00900E72"/>
    <w:rsid w:val="00950AD5"/>
    <w:rsid w:val="00D975F7"/>
    <w:rsid w:val="00E40984"/>
    <w:rsid w:val="00E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53F0A"/>
  <w15:chartTrackingRefBased/>
  <w15:docId w15:val="{E7A0DB26-8936-4572-976E-5D0C7E14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F0A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8A59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5F0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A59D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8A59D9"/>
  </w:style>
  <w:style w:type="paragraph" w:styleId="Pieddepage">
    <w:name w:val="footer"/>
    <w:basedOn w:val="Normal"/>
    <w:link w:val="PieddepageCar"/>
    <w:uiPriority w:val="99"/>
    <w:unhideWhenUsed/>
    <w:rsid w:val="008A59D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A59D9"/>
  </w:style>
  <w:style w:type="character" w:customStyle="1" w:styleId="Titre1Car">
    <w:name w:val="Titre 1 Car"/>
    <w:basedOn w:val="Policepardfaut"/>
    <w:link w:val="Titre1"/>
    <w:uiPriority w:val="9"/>
    <w:rsid w:val="008A59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2022-05-27T09:11:00Z</dcterms:created>
  <dcterms:modified xsi:type="dcterms:W3CDTF">2022-05-27T09:49:00Z</dcterms:modified>
</cp:coreProperties>
</file>