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C1CC5C" w14:textId="77777777" w:rsidR="00F53360" w:rsidRDefault="00F53360" w:rsidP="005B534E">
      <w:pPr>
        <w:jc w:val="center"/>
        <w:rPr>
          <w:b/>
          <w:lang w:val="fr-FR"/>
        </w:rPr>
      </w:pPr>
      <w:r>
        <w:rPr>
          <w:noProof/>
          <w:snapToGrid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28CCE41" wp14:editId="3ED13C26">
                <wp:simplePos x="0" y="0"/>
                <wp:positionH relativeFrom="column">
                  <wp:posOffset>-38100</wp:posOffset>
                </wp:positionH>
                <wp:positionV relativeFrom="paragraph">
                  <wp:posOffset>-10160</wp:posOffset>
                </wp:positionV>
                <wp:extent cx="9156700" cy="38735"/>
                <wp:effectExtent l="0" t="0" r="0" b="0"/>
                <wp:wrapNone/>
                <wp:docPr id="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56700" cy="38735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D4D4D4"/>
                          </a:solidFill>
                          <a:round/>
                        </a:ln>
                        <a:effectLst>
                          <a:outerShdw dist="12700" dir="16200000" algn="ctr" rotWithShape="0">
                            <a:srgbClr val="808080"/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703E3A31" id="Line 1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-.8pt" to="718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" o:allowincell="f" strokecolor="#d4d4d4" strokeweight="1.75pt">
                <v:shadow on="t" offset="0,-1pt"/>
              </v:line>
            </w:pict>
          </mc:Fallback>
        </mc:AlternateContent>
      </w:r>
      <w:r>
        <w:rPr>
          <w:b/>
          <w:lang w:val="fr-FR"/>
        </w:rPr>
        <w:t>Appel à proposition Projets régionaux favorisant la reprise d’activité économique post-crise et l’emploi des jeunes/femmes</w:t>
      </w:r>
    </w:p>
    <w:p w14:paraId="2077D8E3" w14:textId="04048EE3" w:rsidR="00476178" w:rsidRDefault="00476178" w:rsidP="0018634D">
      <w:pPr>
        <w:shd w:val="clear" w:color="auto" w:fill="FFFFFF"/>
        <w:jc w:val="center"/>
        <w:rPr>
          <w:b/>
          <w:snapToGrid/>
          <w:lang w:val="fr-FR"/>
        </w:rPr>
      </w:pPr>
      <w:r>
        <w:rPr>
          <w:b/>
          <w:szCs w:val="24"/>
          <w:lang w:val="fr-FR"/>
        </w:rPr>
        <w:t>Références : 1010/2020</w:t>
      </w:r>
    </w:p>
    <w:p w14:paraId="1C4F08FD" w14:textId="1CAE6E01" w:rsidR="00F53360" w:rsidRDefault="00F53360" w:rsidP="0018634D">
      <w:pPr>
        <w:shd w:val="clear" w:color="auto" w:fill="FFFFFF"/>
        <w:jc w:val="center"/>
        <w:outlineLvl w:val="0"/>
        <w:rPr>
          <w:rStyle w:val="lev"/>
          <w:lang w:val="fr-BE"/>
        </w:rPr>
      </w:pPr>
      <w:r>
        <w:rPr>
          <w:b/>
          <w:lang w:val="fr-FR"/>
        </w:rPr>
        <w:t xml:space="preserve">Publication de la liste </w:t>
      </w:r>
      <w:r w:rsidR="00993740">
        <w:rPr>
          <w:b/>
          <w:lang w:val="fr-FR"/>
        </w:rPr>
        <w:t xml:space="preserve">finale </w:t>
      </w:r>
      <w:r w:rsidR="00D12FC9">
        <w:rPr>
          <w:b/>
          <w:lang w:val="fr-FR"/>
        </w:rPr>
        <w:t xml:space="preserve">de </w:t>
      </w:r>
      <w:r w:rsidR="00993740">
        <w:rPr>
          <w:b/>
          <w:lang w:val="fr-FR"/>
        </w:rPr>
        <w:t>projets</w:t>
      </w:r>
      <w:r>
        <w:rPr>
          <w:b/>
          <w:lang w:val="fr-FR"/>
        </w:rPr>
        <w:t xml:space="preserve"> sélectionnés </w:t>
      </w:r>
      <w:r w:rsidR="00304C61">
        <w:rPr>
          <w:b/>
          <w:lang w:val="fr-FR"/>
        </w:rPr>
        <w:t xml:space="preserve">dans le </w:t>
      </w:r>
      <w:r>
        <w:rPr>
          <w:b/>
          <w:szCs w:val="24"/>
          <w:lang w:val="fr-FR"/>
        </w:rPr>
        <w:t xml:space="preserve">Gouvernorat </w:t>
      </w:r>
      <w:r w:rsidR="0018634D">
        <w:rPr>
          <w:b/>
          <w:szCs w:val="24"/>
          <w:lang w:val="fr-FR"/>
        </w:rPr>
        <w:t>de</w:t>
      </w:r>
      <w:r w:rsidR="00304C61">
        <w:rPr>
          <w:b/>
          <w:szCs w:val="24"/>
          <w:lang w:val="fr-FR"/>
        </w:rPr>
        <w:t xml:space="preserve"> Sfax</w:t>
      </w:r>
    </w:p>
    <w:p w14:paraId="1F189606" w14:textId="77777777" w:rsidR="00F53360" w:rsidRDefault="00F53360" w:rsidP="00F53360">
      <w:pPr>
        <w:rPr>
          <w:sz w:val="22"/>
          <w:lang w:val="fr-BE"/>
        </w:rPr>
      </w:pPr>
      <w:r>
        <w:rPr>
          <w:noProof/>
          <w:snapToGrid/>
          <w:lang w:val="fr-FR"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BFD61E8" wp14:editId="42A1F4E5">
                <wp:simplePos x="0" y="0"/>
                <wp:positionH relativeFrom="column">
                  <wp:posOffset>0</wp:posOffset>
                </wp:positionH>
                <wp:positionV relativeFrom="paragraph">
                  <wp:posOffset>140335</wp:posOffset>
                </wp:positionV>
                <wp:extent cx="9029700" cy="12065"/>
                <wp:effectExtent l="0" t="0" r="0" b="0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029700" cy="12065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D4D4D4"/>
                          </a:solidFill>
                          <a:round/>
                        </a:ln>
                        <a:effectLst>
                          <a:outerShdw dist="12700" dir="16200000" algn="ctr" rotWithShape="0">
                            <a:srgbClr val="808080"/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505CAAAD" id="Line 14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1.05pt" to="711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" o:allowincell="f" strokecolor="#d4d4d4" strokeweight="1.75pt">
                <v:shadow on="t" offset="0,-1pt"/>
              </v:line>
            </w:pict>
          </mc:Fallback>
        </mc:AlternateContent>
      </w:r>
    </w:p>
    <w:p w14:paraId="0D401BEE" w14:textId="77777777" w:rsidR="00F53360" w:rsidRDefault="00F53360" w:rsidP="00F53360">
      <w:pPr>
        <w:pStyle w:val="Blockquote"/>
        <w:ind w:left="2694" w:right="4" w:hanging="2694"/>
        <w:jc w:val="both"/>
        <w:rPr>
          <w:sz w:val="22"/>
          <w:szCs w:val="24"/>
          <w:lang w:val="fr-BE"/>
        </w:rPr>
      </w:pPr>
      <w:r>
        <w:rPr>
          <w:b/>
          <w:szCs w:val="24"/>
          <w:lang w:val="fr-FR"/>
        </w:rPr>
        <w:t>SOURCE DE FINANCEMENT :</w:t>
      </w:r>
      <w:r>
        <w:rPr>
          <w:b/>
          <w:szCs w:val="24"/>
          <w:lang w:val="fr-BE"/>
        </w:rPr>
        <w:tab/>
        <w:t>Union européenne CF N°ENI/2015/038-411 – MEFAI ENI/2018/401-726</w:t>
      </w:r>
    </w:p>
    <w:p w14:paraId="6F7C3254" w14:textId="77777777" w:rsidR="00F53360" w:rsidRDefault="00F53360" w:rsidP="00F53360">
      <w:pPr>
        <w:rPr>
          <w:sz w:val="22"/>
          <w:lang w:val="fr-BE"/>
        </w:rPr>
      </w:pPr>
      <w:r>
        <w:rPr>
          <w:noProof/>
          <w:snapToGrid/>
          <w:lang w:val="fr-FR"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5A3CD985" wp14:editId="6B71A578">
                <wp:simplePos x="0" y="0"/>
                <wp:positionH relativeFrom="column">
                  <wp:posOffset>-9525</wp:posOffset>
                </wp:positionH>
                <wp:positionV relativeFrom="paragraph">
                  <wp:posOffset>16510</wp:posOffset>
                </wp:positionV>
                <wp:extent cx="9042400" cy="12065"/>
                <wp:effectExtent l="0" t="0" r="0" b="0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042400" cy="12065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D4D4D4"/>
                          </a:solidFill>
                          <a:round/>
                        </a:ln>
                        <a:effectLst>
                          <a:outerShdw dist="12700" dir="16200000" algn="ctr" rotWithShape="0">
                            <a:srgbClr val="808080"/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036296CD" id="Line 15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1.3pt" to="711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" o:allowincell="f" strokecolor="#d4d4d4" strokeweight="1.75pt">
                <v:shadow on="t" offset="0,-1pt"/>
              </v:line>
            </w:pict>
          </mc:Fallback>
        </mc:AlternateContent>
      </w:r>
    </w:p>
    <w:p w14:paraId="4CDA658C" w14:textId="77777777" w:rsidR="00951C28" w:rsidRPr="0018634D" w:rsidRDefault="00304C61" w:rsidP="0018634D">
      <w:pPr>
        <w:ind w:left="360"/>
        <w:jc w:val="center"/>
        <w:outlineLvl w:val="0"/>
        <w:rPr>
          <w:rStyle w:val="lev"/>
          <w:sz w:val="22"/>
          <w:lang w:val="fr-FR"/>
        </w:rPr>
      </w:pPr>
      <w:r w:rsidRPr="0018634D">
        <w:rPr>
          <w:b/>
          <w:sz w:val="22"/>
          <w:lang w:val="fr-FR"/>
        </w:rPr>
        <w:t xml:space="preserve">Liste des </w:t>
      </w:r>
      <w:r w:rsidR="00993740" w:rsidRPr="0018634D">
        <w:rPr>
          <w:b/>
          <w:sz w:val="22"/>
          <w:lang w:val="fr-FR"/>
        </w:rPr>
        <w:t>projets</w:t>
      </w:r>
      <w:r w:rsidRPr="0018634D">
        <w:rPr>
          <w:b/>
          <w:sz w:val="22"/>
          <w:lang w:val="fr-FR"/>
        </w:rPr>
        <w:t xml:space="preserve"> sélectionnés </w:t>
      </w:r>
      <w:r w:rsidR="009819C2" w:rsidRPr="0018634D">
        <w:rPr>
          <w:b/>
          <w:sz w:val="22"/>
          <w:lang w:val="fr-FR"/>
        </w:rPr>
        <w:t>« </w:t>
      </w:r>
      <w:r w:rsidRPr="0018634D">
        <w:rPr>
          <w:b/>
          <w:sz w:val="22"/>
          <w:lang w:val="fr-FR"/>
        </w:rPr>
        <w:t>Sfax</w:t>
      </w:r>
      <w:r w:rsidR="009819C2" w:rsidRPr="0018634D">
        <w:rPr>
          <w:b/>
          <w:sz w:val="22"/>
          <w:lang w:val="fr-FR"/>
        </w:rPr>
        <w:t> » dans</w:t>
      </w:r>
      <w:r w:rsidRPr="0018634D">
        <w:rPr>
          <w:b/>
          <w:sz w:val="22"/>
          <w:lang w:val="fr-FR"/>
        </w:rPr>
        <w:t xml:space="preserve"> le cadre de l’appel à propositions &lt;</w:t>
      </w:r>
      <w:r w:rsidRPr="0018634D">
        <w:rPr>
          <w:rStyle w:val="lev"/>
          <w:sz w:val="22"/>
          <w:lang w:val="fr-FR"/>
        </w:rPr>
        <w:t>101</w:t>
      </w:r>
      <w:r w:rsidR="002C4B72" w:rsidRPr="0018634D">
        <w:rPr>
          <w:rStyle w:val="lev"/>
          <w:sz w:val="22"/>
          <w:lang w:val="fr-FR"/>
        </w:rPr>
        <w:t>0</w:t>
      </w:r>
      <w:r w:rsidRPr="0018634D">
        <w:rPr>
          <w:rStyle w:val="lev"/>
          <w:sz w:val="22"/>
          <w:lang w:val="fr-FR"/>
        </w:rPr>
        <w:t>/2020&gt; publié le 19/10/2020</w:t>
      </w:r>
    </w:p>
    <w:p w14:paraId="77F2BE90" w14:textId="71768027" w:rsidR="00304C61" w:rsidRDefault="00304C61" w:rsidP="00951C28">
      <w:pPr>
        <w:pStyle w:val="Paragraphedeliste"/>
        <w:outlineLvl w:val="0"/>
        <w:rPr>
          <w:rStyle w:val="lev"/>
          <w:sz w:val="22"/>
          <w:lang w:val="fr-FR"/>
        </w:rPr>
      </w:pPr>
      <w:r>
        <w:rPr>
          <w:rStyle w:val="lev"/>
          <w:sz w:val="22"/>
          <w:lang w:val="fr-FR"/>
        </w:rPr>
        <w:tab/>
      </w:r>
      <w:r>
        <w:rPr>
          <w:rStyle w:val="lev"/>
          <w:sz w:val="22"/>
          <w:lang w:val="fr-FR"/>
        </w:rPr>
        <w:tab/>
      </w:r>
      <w:r>
        <w:rPr>
          <w:rStyle w:val="lev"/>
          <w:sz w:val="22"/>
          <w:lang w:val="fr-FR"/>
        </w:rPr>
        <w:tab/>
      </w:r>
      <w:r>
        <w:rPr>
          <w:rStyle w:val="lev"/>
          <w:sz w:val="22"/>
          <w:lang w:val="fr-FR"/>
        </w:rPr>
        <w:tab/>
      </w:r>
    </w:p>
    <w:tbl>
      <w:tblPr>
        <w:tblW w:w="130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977"/>
        <w:gridCol w:w="8363"/>
        <w:gridCol w:w="1701"/>
      </w:tblGrid>
      <w:tr w:rsidR="00304C61" w:rsidRPr="00B86CF1" w14:paraId="61BD8F7A" w14:textId="77777777" w:rsidTr="00EB6AFC">
        <w:trPr>
          <w:trHeight w:val="735"/>
          <w:tblHeader/>
          <w:jc w:val="center"/>
        </w:trPr>
        <w:tc>
          <w:tcPr>
            <w:tcW w:w="2977" w:type="dxa"/>
          </w:tcPr>
          <w:p w14:paraId="368592F3" w14:textId="77777777" w:rsidR="00304C61" w:rsidRPr="00993740" w:rsidRDefault="00304C61" w:rsidP="00EB6AF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fr-FR"/>
              </w:rPr>
            </w:pPr>
            <w:r w:rsidRPr="00993740">
              <w:rPr>
                <w:rFonts w:asciiTheme="majorBidi" w:hAnsiTheme="majorBidi" w:cstheme="majorBidi"/>
                <w:b/>
                <w:bCs/>
                <w:sz w:val="22"/>
                <w:szCs w:val="22"/>
                <w:lang w:val="fr-FR"/>
              </w:rPr>
              <w:t>N° de</w:t>
            </w:r>
            <w:r w:rsidRPr="00993740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 xml:space="preserve"> </w:t>
            </w:r>
            <w:r w:rsidRPr="00993740">
              <w:rPr>
                <w:rFonts w:asciiTheme="majorBidi" w:hAnsiTheme="majorBidi" w:cstheme="majorBidi"/>
                <w:b/>
                <w:bCs/>
                <w:sz w:val="22"/>
                <w:szCs w:val="22"/>
                <w:lang w:val="fr-FR"/>
              </w:rPr>
              <w:t>demande complète</w:t>
            </w:r>
          </w:p>
        </w:tc>
        <w:tc>
          <w:tcPr>
            <w:tcW w:w="8363" w:type="dxa"/>
          </w:tcPr>
          <w:p w14:paraId="3D6338D6" w14:textId="77777777" w:rsidR="00304C61" w:rsidRPr="00993740" w:rsidRDefault="00304C61" w:rsidP="00EB6AF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993740">
              <w:rPr>
                <w:rFonts w:asciiTheme="majorBidi" w:hAnsiTheme="majorBidi" w:cstheme="majorBidi"/>
                <w:b/>
                <w:bCs/>
                <w:sz w:val="22"/>
                <w:szCs w:val="22"/>
                <w:lang w:val="fr-FR"/>
              </w:rPr>
              <w:t>Intitulé de l'action</w:t>
            </w:r>
          </w:p>
        </w:tc>
        <w:tc>
          <w:tcPr>
            <w:tcW w:w="1701" w:type="dxa"/>
          </w:tcPr>
          <w:p w14:paraId="22884B4D" w14:textId="77777777" w:rsidR="00304C61" w:rsidRPr="00993740" w:rsidRDefault="00304C61" w:rsidP="00EB6AFC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lang w:val="fr-BE"/>
              </w:rPr>
            </w:pPr>
            <w:r w:rsidRPr="00993740">
              <w:rPr>
                <w:rFonts w:asciiTheme="majorBidi" w:hAnsiTheme="majorBidi" w:cstheme="majorBidi"/>
                <w:b/>
                <w:bCs/>
                <w:sz w:val="22"/>
                <w:szCs w:val="22"/>
                <w:lang w:val="fr-FR"/>
              </w:rPr>
              <w:t>Montant de la subvention (TND)</w:t>
            </w:r>
          </w:p>
        </w:tc>
      </w:tr>
      <w:tr w:rsidR="00304C61" w:rsidRPr="00993740" w14:paraId="4C8EDD75" w14:textId="77777777" w:rsidTr="0038418A">
        <w:trPr>
          <w:trHeight w:val="590"/>
          <w:jc w:val="center"/>
        </w:trPr>
        <w:tc>
          <w:tcPr>
            <w:tcW w:w="2977" w:type="dxa"/>
            <w:vAlign w:val="center"/>
          </w:tcPr>
          <w:p w14:paraId="4036389A" w14:textId="4E625E3B" w:rsidR="00304C61" w:rsidRPr="00993740" w:rsidRDefault="002C4B72" w:rsidP="00EB6AFC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fr-BE"/>
              </w:rPr>
            </w:pPr>
            <w:r w:rsidRPr="00993740">
              <w:rPr>
                <w:rFonts w:asciiTheme="majorBidi" w:hAnsiTheme="majorBidi" w:cstheme="majorBidi"/>
                <w:sz w:val="22"/>
                <w:szCs w:val="22"/>
                <w:lang w:val="fr-BE"/>
              </w:rPr>
              <w:t>146-1010-2020-015</w:t>
            </w:r>
          </w:p>
        </w:tc>
        <w:tc>
          <w:tcPr>
            <w:tcW w:w="8363" w:type="dxa"/>
            <w:vAlign w:val="center"/>
          </w:tcPr>
          <w:p w14:paraId="7B263A64" w14:textId="5FAF9D81" w:rsidR="00304C61" w:rsidRPr="00993740" w:rsidRDefault="002C4B72" w:rsidP="002C4B72">
            <w:pPr>
              <w:tabs>
                <w:tab w:val="left" w:pos="818"/>
              </w:tabs>
              <w:rPr>
                <w:rFonts w:asciiTheme="majorBidi" w:hAnsiTheme="majorBidi" w:cstheme="majorBidi"/>
                <w:sz w:val="22"/>
                <w:szCs w:val="22"/>
                <w:lang w:val="fr-BE"/>
              </w:rPr>
            </w:pPr>
            <w:r w:rsidRPr="00993740">
              <w:rPr>
                <w:rFonts w:asciiTheme="majorBidi" w:hAnsiTheme="majorBidi" w:cstheme="majorBidi"/>
                <w:sz w:val="22"/>
                <w:szCs w:val="22"/>
                <w:lang w:val="fr-BE"/>
              </w:rPr>
              <w:tab/>
              <w:t>Dynamisation du secteur de la valorisation des déchets en carton/papier</w:t>
            </w:r>
          </w:p>
        </w:tc>
        <w:tc>
          <w:tcPr>
            <w:tcW w:w="1701" w:type="dxa"/>
            <w:vAlign w:val="center"/>
          </w:tcPr>
          <w:p w14:paraId="049B155A" w14:textId="208F1270" w:rsidR="00304C61" w:rsidRPr="00993740" w:rsidRDefault="002C4B72" w:rsidP="00EB6AFC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fr-FR"/>
              </w:rPr>
            </w:pPr>
            <w:r w:rsidRPr="00993740">
              <w:rPr>
                <w:rFonts w:asciiTheme="majorBidi" w:hAnsiTheme="majorBidi" w:cstheme="majorBidi"/>
                <w:sz w:val="22"/>
                <w:szCs w:val="22"/>
                <w:lang w:val="fr-FR"/>
              </w:rPr>
              <w:t>146 970 TND</w:t>
            </w:r>
          </w:p>
        </w:tc>
      </w:tr>
      <w:tr w:rsidR="00304C61" w:rsidRPr="00993740" w14:paraId="319FC023" w14:textId="77777777" w:rsidTr="0038418A">
        <w:trPr>
          <w:trHeight w:val="698"/>
          <w:jc w:val="center"/>
        </w:trPr>
        <w:tc>
          <w:tcPr>
            <w:tcW w:w="2977" w:type="dxa"/>
            <w:vAlign w:val="center"/>
          </w:tcPr>
          <w:p w14:paraId="1FD2C173" w14:textId="0BD2DCE3" w:rsidR="00304C61" w:rsidRPr="00993740" w:rsidRDefault="00EF604F" w:rsidP="00EB6AFC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fr-BE"/>
              </w:rPr>
            </w:pPr>
            <w:r w:rsidRPr="00993740">
              <w:rPr>
                <w:rFonts w:asciiTheme="majorBidi" w:hAnsiTheme="majorBidi" w:cstheme="majorBidi"/>
                <w:sz w:val="22"/>
                <w:szCs w:val="22"/>
                <w:lang w:val="fr-BE"/>
              </w:rPr>
              <w:t>172-1010-2020-041</w:t>
            </w:r>
          </w:p>
        </w:tc>
        <w:tc>
          <w:tcPr>
            <w:tcW w:w="8363" w:type="dxa"/>
            <w:vAlign w:val="center"/>
          </w:tcPr>
          <w:p w14:paraId="73541A7D" w14:textId="4E7AC08A" w:rsidR="00304C61" w:rsidRPr="00993740" w:rsidRDefault="00EF604F" w:rsidP="00EB6AFC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fr-BE"/>
              </w:rPr>
            </w:pPr>
            <w:r w:rsidRPr="00993740">
              <w:rPr>
                <w:rFonts w:asciiTheme="majorBidi" w:hAnsiTheme="majorBidi" w:cstheme="majorBidi"/>
                <w:sz w:val="22"/>
                <w:szCs w:val="22"/>
                <w:lang w:val="fr-BE"/>
              </w:rPr>
              <w:t>Laboratoire d'analyse sensorielle et physico-chimique de l'huile d'olive</w:t>
            </w:r>
          </w:p>
        </w:tc>
        <w:tc>
          <w:tcPr>
            <w:tcW w:w="1701" w:type="dxa"/>
            <w:vAlign w:val="center"/>
          </w:tcPr>
          <w:p w14:paraId="7C8912B6" w14:textId="551B1D0A" w:rsidR="00304C61" w:rsidRPr="0038418A" w:rsidRDefault="00EF604F" w:rsidP="0038418A">
            <w:pPr>
              <w:widowControl/>
              <w:spacing w:before="0" w:after="0"/>
              <w:jc w:val="center"/>
              <w:rPr>
                <w:rFonts w:asciiTheme="majorBidi" w:hAnsiTheme="majorBidi" w:cstheme="majorBidi"/>
                <w:snapToGrid/>
                <w:color w:val="000000"/>
                <w:sz w:val="22"/>
                <w:szCs w:val="22"/>
                <w:lang w:val="fr-FR"/>
              </w:rPr>
            </w:pPr>
            <w:r w:rsidRPr="0099374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246 899 TND</w:t>
            </w:r>
          </w:p>
        </w:tc>
      </w:tr>
      <w:tr w:rsidR="00304C61" w:rsidRPr="00993740" w14:paraId="3F74F825" w14:textId="77777777" w:rsidTr="0038418A">
        <w:trPr>
          <w:trHeight w:val="240"/>
          <w:jc w:val="center"/>
        </w:trPr>
        <w:tc>
          <w:tcPr>
            <w:tcW w:w="2977" w:type="dxa"/>
            <w:vAlign w:val="center"/>
          </w:tcPr>
          <w:p w14:paraId="0A73F73B" w14:textId="77777777" w:rsidR="00EF604F" w:rsidRPr="00993740" w:rsidRDefault="00EF604F" w:rsidP="00EF604F">
            <w:pPr>
              <w:widowControl/>
              <w:spacing w:before="0" w:after="0"/>
              <w:jc w:val="center"/>
              <w:rPr>
                <w:rFonts w:asciiTheme="majorBidi" w:hAnsiTheme="majorBidi" w:cstheme="majorBidi"/>
                <w:snapToGrid/>
                <w:color w:val="000000"/>
                <w:sz w:val="22"/>
                <w:szCs w:val="22"/>
                <w:lang w:val="fr-FR"/>
              </w:rPr>
            </w:pPr>
            <w:r w:rsidRPr="0099374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200-1010-2020-069</w:t>
            </w:r>
          </w:p>
          <w:p w14:paraId="589AC778" w14:textId="77777777" w:rsidR="00304C61" w:rsidRPr="00993740" w:rsidRDefault="00304C61" w:rsidP="00EB6AFC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fr-BE"/>
              </w:rPr>
            </w:pPr>
          </w:p>
        </w:tc>
        <w:tc>
          <w:tcPr>
            <w:tcW w:w="8363" w:type="dxa"/>
            <w:vAlign w:val="center"/>
          </w:tcPr>
          <w:p w14:paraId="44E32EBE" w14:textId="11350809" w:rsidR="00304C61" w:rsidRPr="00993740" w:rsidRDefault="00EF604F" w:rsidP="00EF604F">
            <w:pPr>
              <w:widowControl/>
              <w:spacing w:before="0" w:after="0"/>
              <w:jc w:val="center"/>
              <w:rPr>
                <w:rFonts w:asciiTheme="majorBidi" w:hAnsiTheme="majorBidi" w:cstheme="majorBidi"/>
                <w:sz w:val="22"/>
                <w:szCs w:val="22"/>
                <w:lang w:val="fr-BE"/>
              </w:rPr>
            </w:pPr>
            <w:r w:rsidRPr="00993740">
              <w:rPr>
                <w:rFonts w:asciiTheme="majorBidi" w:hAnsiTheme="majorBidi" w:cstheme="majorBidi"/>
                <w:sz w:val="22"/>
                <w:szCs w:val="22"/>
                <w:lang w:val="fr-BE"/>
              </w:rPr>
              <w:t>Création d'un site de vente en ligne : E-commerce</w:t>
            </w:r>
          </w:p>
        </w:tc>
        <w:tc>
          <w:tcPr>
            <w:tcW w:w="1701" w:type="dxa"/>
            <w:vAlign w:val="center"/>
          </w:tcPr>
          <w:p w14:paraId="5A851B4B" w14:textId="34603874" w:rsidR="00304C61" w:rsidRPr="00993740" w:rsidRDefault="00EF604F" w:rsidP="00EB6AFC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fr-FR"/>
              </w:rPr>
            </w:pPr>
            <w:r w:rsidRPr="00993740">
              <w:rPr>
                <w:rFonts w:asciiTheme="majorBidi" w:hAnsiTheme="majorBidi" w:cstheme="majorBidi"/>
                <w:sz w:val="22"/>
                <w:szCs w:val="22"/>
                <w:lang w:val="fr-FR"/>
              </w:rPr>
              <w:t>247 972,5 TND</w:t>
            </w:r>
          </w:p>
        </w:tc>
      </w:tr>
      <w:tr w:rsidR="00EF604F" w:rsidRPr="00993740" w14:paraId="0232DA29" w14:textId="77777777" w:rsidTr="0038418A">
        <w:trPr>
          <w:trHeight w:val="781"/>
          <w:jc w:val="center"/>
        </w:trPr>
        <w:tc>
          <w:tcPr>
            <w:tcW w:w="2977" w:type="dxa"/>
            <w:vAlign w:val="center"/>
          </w:tcPr>
          <w:p w14:paraId="01CB74A7" w14:textId="223881F3" w:rsidR="00EF604F" w:rsidRPr="00993740" w:rsidRDefault="00EF604F" w:rsidP="00EF604F">
            <w:pPr>
              <w:widowControl/>
              <w:spacing w:before="0" w:after="0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993740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206 -1010-2020-075</w:t>
            </w:r>
          </w:p>
        </w:tc>
        <w:tc>
          <w:tcPr>
            <w:tcW w:w="8363" w:type="dxa"/>
            <w:vAlign w:val="center"/>
          </w:tcPr>
          <w:p w14:paraId="7546D047" w14:textId="3E8C2A76" w:rsidR="00EF604F" w:rsidRPr="00993740" w:rsidRDefault="00EF604F" w:rsidP="008463AD">
            <w:pPr>
              <w:widowControl/>
              <w:spacing w:before="0" w:after="0"/>
              <w:jc w:val="center"/>
              <w:rPr>
                <w:rFonts w:asciiTheme="majorBidi" w:hAnsiTheme="majorBidi" w:cstheme="majorBidi"/>
                <w:sz w:val="22"/>
                <w:szCs w:val="22"/>
                <w:lang w:val="fr-BE"/>
              </w:rPr>
            </w:pPr>
            <w:r w:rsidRPr="00993740">
              <w:rPr>
                <w:rFonts w:asciiTheme="majorBidi" w:hAnsiTheme="majorBidi" w:cstheme="majorBidi"/>
                <w:sz w:val="22"/>
                <w:szCs w:val="22"/>
                <w:lang w:val="fr-BE"/>
              </w:rPr>
              <w:t>Augmentation du potentiel technologique d'une approche innovante pour le développement de chaine</w:t>
            </w:r>
            <w:r w:rsidR="00FC6E22">
              <w:rPr>
                <w:rFonts w:asciiTheme="majorBidi" w:hAnsiTheme="majorBidi" w:cstheme="majorBidi"/>
                <w:sz w:val="22"/>
                <w:szCs w:val="22"/>
                <w:lang w:val="fr-BE"/>
              </w:rPr>
              <w:t>s</w:t>
            </w:r>
            <w:r w:rsidRPr="00993740">
              <w:rPr>
                <w:rFonts w:asciiTheme="majorBidi" w:hAnsiTheme="majorBidi" w:cstheme="majorBidi"/>
                <w:sz w:val="22"/>
                <w:szCs w:val="22"/>
                <w:lang w:val="fr-BE"/>
              </w:rPr>
              <w:t xml:space="preserve"> de valeurs agricole dans le cadre d'un nouveau modèle d'agriculture durable et engagé</w:t>
            </w:r>
            <w:r w:rsidR="00FC6E22">
              <w:rPr>
                <w:rFonts w:asciiTheme="majorBidi" w:hAnsiTheme="majorBidi" w:cstheme="majorBidi"/>
                <w:sz w:val="22"/>
                <w:szCs w:val="22"/>
                <w:lang w:val="fr-BE"/>
              </w:rPr>
              <w:t>e</w:t>
            </w:r>
          </w:p>
        </w:tc>
        <w:tc>
          <w:tcPr>
            <w:tcW w:w="1701" w:type="dxa"/>
            <w:vAlign w:val="center"/>
          </w:tcPr>
          <w:p w14:paraId="38B13B0B" w14:textId="68F6E872" w:rsidR="00EF604F" w:rsidRPr="00993740" w:rsidRDefault="00EF604F" w:rsidP="00EB6AFC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fr-FR"/>
              </w:rPr>
            </w:pPr>
            <w:r w:rsidRPr="00993740">
              <w:rPr>
                <w:rFonts w:asciiTheme="majorBidi" w:hAnsiTheme="majorBidi" w:cstheme="majorBidi"/>
                <w:sz w:val="22"/>
                <w:szCs w:val="22"/>
                <w:lang w:val="fr-FR"/>
              </w:rPr>
              <w:t>140 473 TND</w:t>
            </w:r>
          </w:p>
        </w:tc>
      </w:tr>
      <w:tr w:rsidR="00A74AE3" w:rsidRPr="00710FF4" w14:paraId="3A8AEA63" w14:textId="77777777" w:rsidTr="0038418A">
        <w:trPr>
          <w:trHeight w:val="781"/>
          <w:jc w:val="center"/>
        </w:trPr>
        <w:tc>
          <w:tcPr>
            <w:tcW w:w="2977" w:type="dxa"/>
            <w:vAlign w:val="center"/>
          </w:tcPr>
          <w:p w14:paraId="77AB2A82" w14:textId="17FCA64F" w:rsidR="00A74AE3" w:rsidRPr="003F0B9A" w:rsidRDefault="00710FF4" w:rsidP="00EF604F">
            <w:pPr>
              <w:widowControl/>
              <w:spacing w:before="0" w:after="0"/>
              <w:jc w:val="center"/>
              <w:rPr>
                <w:rFonts w:asciiTheme="majorBidi" w:hAnsiTheme="majorBidi" w:cstheme="majorBidi"/>
                <w:color w:val="000000"/>
                <w:sz w:val="22"/>
                <w:szCs w:val="22"/>
              </w:rPr>
            </w:pPr>
            <w:r w:rsidRPr="003F0B9A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203-1010-20</w:t>
            </w:r>
            <w:bookmarkStart w:id="0" w:name="_GoBack"/>
            <w:bookmarkEnd w:id="0"/>
            <w:r w:rsidRPr="003F0B9A">
              <w:rPr>
                <w:rFonts w:asciiTheme="majorBidi" w:hAnsiTheme="majorBidi" w:cstheme="majorBidi"/>
                <w:color w:val="000000"/>
                <w:sz w:val="22"/>
                <w:szCs w:val="22"/>
              </w:rPr>
              <w:t>20-072</w:t>
            </w:r>
          </w:p>
        </w:tc>
        <w:tc>
          <w:tcPr>
            <w:tcW w:w="8363" w:type="dxa"/>
            <w:vAlign w:val="center"/>
          </w:tcPr>
          <w:p w14:paraId="7C8AC18C" w14:textId="244DE21F" w:rsidR="00A74AE3" w:rsidRPr="00B86CF1" w:rsidRDefault="00B86CF1" w:rsidP="008463AD">
            <w:pPr>
              <w:widowControl/>
              <w:spacing w:before="0" w:after="0"/>
              <w:jc w:val="center"/>
              <w:rPr>
                <w:rFonts w:asciiTheme="majorBidi" w:hAnsiTheme="majorBidi" w:cstheme="majorBidi"/>
                <w:sz w:val="22"/>
                <w:szCs w:val="22"/>
                <w:lang w:val="fr-FR"/>
              </w:rPr>
            </w:pPr>
            <w:r w:rsidRPr="00B86CF1">
              <w:rPr>
                <w:rFonts w:asciiTheme="majorBidi" w:hAnsiTheme="majorBidi" w:cstheme="majorBidi"/>
                <w:sz w:val="22"/>
                <w:szCs w:val="22"/>
                <w:lang w:val="fr-BE"/>
              </w:rPr>
              <w:t>Soutien au développement des chaines de valeur de l’artisanat dans la région de Sfax à travers le commerce électronique</w:t>
            </w:r>
          </w:p>
        </w:tc>
        <w:tc>
          <w:tcPr>
            <w:tcW w:w="1701" w:type="dxa"/>
            <w:vAlign w:val="center"/>
          </w:tcPr>
          <w:p w14:paraId="72301B0E" w14:textId="0EF05DB5" w:rsidR="00A74AE3" w:rsidRPr="003F0B9A" w:rsidRDefault="00710FF4" w:rsidP="00EB6AFC">
            <w:pPr>
              <w:jc w:val="center"/>
              <w:rPr>
                <w:rFonts w:asciiTheme="majorBidi" w:hAnsiTheme="majorBidi" w:cstheme="majorBidi"/>
                <w:sz w:val="22"/>
                <w:szCs w:val="22"/>
                <w:lang w:val="fr-FR"/>
              </w:rPr>
            </w:pPr>
            <w:r w:rsidRPr="003F0B9A">
              <w:rPr>
                <w:sz w:val="22"/>
                <w:szCs w:val="22"/>
              </w:rPr>
              <w:t>150 000 TND</w:t>
            </w:r>
          </w:p>
        </w:tc>
      </w:tr>
    </w:tbl>
    <w:p w14:paraId="1142CA03" w14:textId="77777777" w:rsidR="005B534E" w:rsidRPr="002C4B72" w:rsidRDefault="005B534E" w:rsidP="005B534E">
      <w:pPr>
        <w:tabs>
          <w:tab w:val="left" w:pos="1755"/>
        </w:tabs>
        <w:rPr>
          <w:lang w:val="fr-FR"/>
        </w:rPr>
      </w:pPr>
    </w:p>
    <w:sectPr w:rsidR="005B534E" w:rsidRPr="002C4B72" w:rsidSect="0018634D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567" w:right="1021" w:bottom="992" w:left="1021" w:header="692" w:footer="48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6239AD" w14:textId="77777777" w:rsidR="00E525AB" w:rsidRDefault="00E525AB" w:rsidP="00F53360">
      <w:pPr>
        <w:spacing w:before="0" w:after="0"/>
      </w:pPr>
      <w:r>
        <w:separator/>
      </w:r>
    </w:p>
  </w:endnote>
  <w:endnote w:type="continuationSeparator" w:id="0">
    <w:p w14:paraId="662DD117" w14:textId="77777777" w:rsidR="00E525AB" w:rsidRDefault="00E525AB" w:rsidP="00F5336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3E33C4" w14:textId="77777777" w:rsidR="00B61A71" w:rsidRDefault="00E525AB">
    <w:pPr>
      <w:pStyle w:val="Pieddepage"/>
      <w:tabs>
        <w:tab w:val="clear" w:pos="4320"/>
        <w:tab w:val="clear" w:pos="8640"/>
        <w:tab w:val="right" w:pos="14601"/>
      </w:tabs>
      <w:spacing w:before="0" w:after="0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A6397F" w14:textId="47ACCEEC" w:rsidR="00B61A71" w:rsidRDefault="0018634D">
    <w:pPr>
      <w:pStyle w:val="Pieddepage"/>
      <w:tabs>
        <w:tab w:val="clear" w:pos="4320"/>
        <w:tab w:val="clear" w:pos="8640"/>
        <w:tab w:val="right" w:pos="14317"/>
      </w:tabs>
      <w:spacing w:after="0"/>
      <w:rPr>
        <w:sz w:val="18"/>
        <w:szCs w:val="18"/>
        <w:lang w:val="fr-FR"/>
      </w:rPr>
    </w:pPr>
    <w:r>
      <w:rPr>
        <w:b/>
        <w:sz w:val="18"/>
        <w:szCs w:val="18"/>
        <w:lang w:val="fr-FR"/>
      </w:rPr>
      <w:t>Juin</w:t>
    </w:r>
    <w:r w:rsidR="0003255E">
      <w:rPr>
        <w:b/>
        <w:sz w:val="18"/>
        <w:szCs w:val="18"/>
        <w:lang w:val="fr-FR"/>
      </w:rPr>
      <w:t xml:space="preserve"> 202</w:t>
    </w:r>
    <w:r w:rsidR="00304C61">
      <w:rPr>
        <w:b/>
        <w:sz w:val="18"/>
        <w:szCs w:val="18"/>
        <w:lang w:val="fr-FR"/>
      </w:rPr>
      <w:t>2</w:t>
    </w:r>
    <w:r w:rsidR="0003255E">
      <w:rPr>
        <w:b/>
        <w:sz w:val="18"/>
        <w:szCs w:val="18"/>
        <w:lang w:val="fr-FR"/>
      </w:rPr>
      <w:tab/>
    </w:r>
    <w:r w:rsidR="0003255E">
      <w:rPr>
        <w:sz w:val="18"/>
        <w:szCs w:val="18"/>
        <w:lang w:val="fr-FR"/>
      </w:rPr>
      <w:t xml:space="preserve">Page </w:t>
    </w:r>
    <w:r w:rsidR="0003255E">
      <w:rPr>
        <w:sz w:val="18"/>
        <w:szCs w:val="18"/>
        <w:lang w:val="fr-FR"/>
      </w:rPr>
      <w:fldChar w:fldCharType="begin"/>
    </w:r>
    <w:r w:rsidR="0003255E">
      <w:rPr>
        <w:sz w:val="18"/>
        <w:szCs w:val="18"/>
        <w:lang w:val="fr-FR"/>
      </w:rPr>
      <w:instrText xml:space="preserve"> PAGE </w:instrText>
    </w:r>
    <w:r w:rsidR="0003255E">
      <w:rPr>
        <w:sz w:val="18"/>
        <w:szCs w:val="18"/>
        <w:lang w:val="fr-FR"/>
      </w:rPr>
      <w:fldChar w:fldCharType="separate"/>
    </w:r>
    <w:r w:rsidR="00B86CF1">
      <w:rPr>
        <w:noProof/>
        <w:sz w:val="18"/>
        <w:szCs w:val="18"/>
        <w:lang w:val="fr-FR"/>
      </w:rPr>
      <w:t>1</w:t>
    </w:r>
    <w:r w:rsidR="0003255E">
      <w:rPr>
        <w:sz w:val="18"/>
        <w:szCs w:val="18"/>
        <w:lang w:val="fr-FR"/>
      </w:rPr>
      <w:fldChar w:fldCharType="end"/>
    </w:r>
    <w:r w:rsidR="0003255E">
      <w:rPr>
        <w:sz w:val="18"/>
        <w:szCs w:val="18"/>
        <w:lang w:val="fr-FR"/>
      </w:rPr>
      <w:t xml:space="preserve"> sur </w:t>
    </w:r>
    <w:r w:rsidR="0003255E">
      <w:rPr>
        <w:sz w:val="18"/>
        <w:szCs w:val="18"/>
        <w:lang w:val="fr-FR"/>
      </w:rPr>
      <w:fldChar w:fldCharType="begin"/>
    </w:r>
    <w:r w:rsidR="0003255E">
      <w:rPr>
        <w:sz w:val="18"/>
        <w:szCs w:val="18"/>
        <w:lang w:val="fr-FR"/>
      </w:rPr>
      <w:instrText xml:space="preserve"> NUMPAGES </w:instrText>
    </w:r>
    <w:r w:rsidR="0003255E">
      <w:rPr>
        <w:sz w:val="18"/>
        <w:szCs w:val="18"/>
        <w:lang w:val="fr-FR"/>
      </w:rPr>
      <w:fldChar w:fldCharType="separate"/>
    </w:r>
    <w:r w:rsidR="00B86CF1">
      <w:rPr>
        <w:noProof/>
        <w:sz w:val="18"/>
        <w:szCs w:val="18"/>
        <w:lang w:val="fr-FR"/>
      </w:rPr>
      <w:t>1</w:t>
    </w:r>
    <w:r w:rsidR="0003255E">
      <w:rPr>
        <w:sz w:val="18"/>
        <w:szCs w:val="18"/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0A8A66" w14:textId="77777777" w:rsidR="00E525AB" w:rsidRDefault="00E525AB" w:rsidP="00F53360">
      <w:pPr>
        <w:spacing w:before="0" w:after="0"/>
      </w:pPr>
      <w:r>
        <w:separator/>
      </w:r>
    </w:p>
  </w:footnote>
  <w:footnote w:type="continuationSeparator" w:id="0">
    <w:p w14:paraId="053F83FC" w14:textId="77777777" w:rsidR="00E525AB" w:rsidRDefault="00E525AB" w:rsidP="00F5336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vertAnchor="text" w:horzAnchor="page" w:tblpX="5356" w:tblpY="-83"/>
      <w:tblOverlap w:val="never"/>
      <w:tblW w:w="9720" w:type="dxa"/>
      <w:tblLook w:val="04A0" w:firstRow="1" w:lastRow="0" w:firstColumn="1" w:lastColumn="0" w:noHBand="0" w:noVBand="1"/>
    </w:tblPr>
    <w:tblGrid>
      <w:gridCol w:w="4396"/>
      <w:gridCol w:w="1678"/>
      <w:gridCol w:w="493"/>
      <w:gridCol w:w="2675"/>
      <w:gridCol w:w="478"/>
    </w:tblGrid>
    <w:tr w:rsidR="00304C61" w14:paraId="1981A670" w14:textId="77777777" w:rsidTr="00EB6AFC">
      <w:trPr>
        <w:trHeight w:val="1190"/>
      </w:trPr>
      <w:tc>
        <w:tcPr>
          <w:tcW w:w="4396" w:type="dxa"/>
          <w:vAlign w:val="center"/>
        </w:tcPr>
        <w:p w14:paraId="671890B8" w14:textId="77777777" w:rsidR="00304C61" w:rsidRDefault="00304C61" w:rsidP="00304C61">
          <w:pPr>
            <w:pStyle w:val="En-tte"/>
            <w:tabs>
              <w:tab w:val="clear" w:pos="4320"/>
              <w:tab w:val="clear" w:pos="8640"/>
              <w:tab w:val="center" w:pos="4536"/>
              <w:tab w:val="right" w:pos="9072"/>
            </w:tabs>
            <w:jc w:val="center"/>
            <w:rPr>
              <w:b/>
              <w:bCs/>
              <w:sz w:val="16"/>
              <w:szCs w:val="16"/>
            </w:rPr>
          </w:pPr>
          <w:r>
            <w:rPr>
              <w:rFonts w:ascii="Arial" w:hAnsi="Arial"/>
              <w:b/>
              <w:smallCaps/>
              <w:noProof/>
              <w:color w:val="000080"/>
              <w:szCs w:val="24"/>
              <w:lang w:val="fr-FR" w:eastAsia="fr-FR"/>
            </w:rPr>
            <w:drawing>
              <wp:inline distT="0" distB="0" distL="0" distR="0" wp14:anchorId="539F32D8" wp14:editId="1D6E5A11">
                <wp:extent cx="1102995" cy="793750"/>
                <wp:effectExtent l="0" t="0" r="0" b="0"/>
                <wp:docPr id="1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424" cy="7954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78" w:type="dxa"/>
        </w:tcPr>
        <w:p w14:paraId="3474BEA2" w14:textId="77777777" w:rsidR="00304C61" w:rsidRDefault="00304C61" w:rsidP="00304C61">
          <w:pPr>
            <w:pStyle w:val="En-tte"/>
            <w:tabs>
              <w:tab w:val="clear" w:pos="4320"/>
              <w:tab w:val="clear" w:pos="8640"/>
              <w:tab w:val="center" w:pos="4536"/>
              <w:tab w:val="right" w:pos="9072"/>
            </w:tabs>
          </w:pPr>
        </w:p>
      </w:tc>
      <w:tc>
        <w:tcPr>
          <w:tcW w:w="3646" w:type="dxa"/>
          <w:gridSpan w:val="3"/>
          <w:vAlign w:val="bottom"/>
        </w:tcPr>
        <w:p w14:paraId="7DC213E1" w14:textId="77777777" w:rsidR="00304C61" w:rsidRDefault="00304C61" w:rsidP="00304C61">
          <w:pPr>
            <w:pStyle w:val="En-tte"/>
            <w:tabs>
              <w:tab w:val="clear" w:pos="4320"/>
              <w:tab w:val="clear" w:pos="8640"/>
              <w:tab w:val="center" w:pos="4536"/>
              <w:tab w:val="right" w:pos="9072"/>
            </w:tabs>
            <w:jc w:val="center"/>
          </w:pPr>
          <w:r>
            <w:rPr>
              <w:rFonts w:eastAsia="Calibri"/>
              <w:b/>
              <w:noProof/>
              <w:szCs w:val="24"/>
              <w:lang w:val="fr-FR" w:eastAsia="fr-FR"/>
            </w:rPr>
            <w:drawing>
              <wp:inline distT="0" distB="0" distL="0" distR="0" wp14:anchorId="2D821099" wp14:editId="71C38FED">
                <wp:extent cx="1004570" cy="680085"/>
                <wp:effectExtent l="0" t="0" r="11430" b="5715"/>
                <wp:docPr id="5" name="Picture 13" descr="Description : drapeau U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Description : drapeau U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424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4703" cy="68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04C61" w:rsidRPr="00B86CF1" w14:paraId="22DA79A2" w14:textId="77777777" w:rsidTr="00EB6AFC">
      <w:trPr>
        <w:gridAfter w:val="1"/>
        <w:wAfter w:w="478" w:type="dxa"/>
        <w:trHeight w:val="210"/>
      </w:trPr>
      <w:tc>
        <w:tcPr>
          <w:tcW w:w="4396" w:type="dxa"/>
          <w:vAlign w:val="bottom"/>
        </w:tcPr>
        <w:p w14:paraId="1DDAC85E" w14:textId="77777777" w:rsidR="00304C61" w:rsidRPr="00A14359" w:rsidRDefault="00304C61" w:rsidP="00304C61">
          <w:pPr>
            <w:pStyle w:val="En-tte"/>
            <w:tabs>
              <w:tab w:val="clear" w:pos="4320"/>
              <w:tab w:val="clear" w:pos="8640"/>
              <w:tab w:val="center" w:pos="4536"/>
              <w:tab w:val="right" w:pos="9072"/>
            </w:tabs>
            <w:jc w:val="center"/>
            <w:rPr>
              <w:rFonts w:ascii="Calibri" w:hAnsi="Calibri" w:cs="Calibri"/>
              <w:color w:val="000000"/>
              <w:sz w:val="16"/>
              <w:szCs w:val="16"/>
              <w:shd w:val="clear" w:color="auto" w:fill="FFFFFF"/>
              <w:lang w:val="fr-FR"/>
            </w:rPr>
          </w:pPr>
          <w:r w:rsidRPr="00A14359">
            <w:rPr>
              <w:rFonts w:ascii="Calibri" w:hAnsi="Calibri" w:cs="Calibri"/>
              <w:color w:val="000000"/>
              <w:sz w:val="16"/>
              <w:szCs w:val="16"/>
              <w:shd w:val="clear" w:color="auto" w:fill="FFFFFF"/>
              <w:lang w:val="fr-FR"/>
            </w:rPr>
            <w:t>Initiative régionale d'appui au développement économique durable</w:t>
          </w:r>
        </w:p>
      </w:tc>
      <w:tc>
        <w:tcPr>
          <w:tcW w:w="2171" w:type="dxa"/>
          <w:gridSpan w:val="2"/>
        </w:tcPr>
        <w:p w14:paraId="6D458208" w14:textId="77777777" w:rsidR="00304C61" w:rsidRPr="00A14359" w:rsidRDefault="00304C61" w:rsidP="00304C61">
          <w:pPr>
            <w:pStyle w:val="En-tte"/>
            <w:tabs>
              <w:tab w:val="clear" w:pos="4320"/>
              <w:tab w:val="clear" w:pos="8640"/>
              <w:tab w:val="center" w:pos="4536"/>
              <w:tab w:val="right" w:pos="9072"/>
            </w:tabs>
            <w:rPr>
              <w:lang w:val="fr-FR"/>
            </w:rPr>
          </w:pPr>
        </w:p>
      </w:tc>
      <w:tc>
        <w:tcPr>
          <w:tcW w:w="2675" w:type="dxa"/>
        </w:tcPr>
        <w:p w14:paraId="1E9A5C7A" w14:textId="77777777" w:rsidR="00304C61" w:rsidRPr="00A14359" w:rsidRDefault="00304C61" w:rsidP="00304C61">
          <w:pPr>
            <w:jc w:val="center"/>
            <w:rPr>
              <w:rFonts w:ascii="Calibri" w:hAnsi="Calibri" w:cs="Calibri"/>
              <w:sz w:val="16"/>
              <w:szCs w:val="16"/>
              <w:lang w:val="fr-FR"/>
            </w:rPr>
          </w:pPr>
          <w:r w:rsidRPr="00A14359">
            <w:rPr>
              <w:rFonts w:ascii="Calibri" w:hAnsi="Calibri" w:cs="Calibri"/>
              <w:sz w:val="16"/>
              <w:szCs w:val="16"/>
              <w:lang w:val="fr-FR"/>
            </w:rPr>
            <w:t>Programme financé par l’Union européenne</w:t>
          </w:r>
        </w:p>
      </w:tc>
    </w:tr>
  </w:tbl>
  <w:p w14:paraId="3278F001" w14:textId="77777777" w:rsidR="00304C61" w:rsidRDefault="00304C61" w:rsidP="00304C61">
    <w:pPr>
      <w:pStyle w:val="En-tte"/>
      <w:rPr>
        <w:lang w:val="fr-FR"/>
      </w:rPr>
    </w:pPr>
    <w:r>
      <w:rPr>
        <w:noProof/>
        <w:lang w:val="fr-FR" w:eastAsia="fr-FR"/>
      </w:rPr>
      <w:drawing>
        <wp:anchor distT="0" distB="0" distL="114300" distR="114300" simplePos="0" relativeHeight="251662336" behindDoc="1" locked="0" layoutInCell="1" allowOverlap="1" wp14:anchorId="767568D6" wp14:editId="1143CFC2">
          <wp:simplePos x="0" y="0"/>
          <wp:positionH relativeFrom="column">
            <wp:posOffset>334645</wp:posOffset>
          </wp:positionH>
          <wp:positionV relativeFrom="paragraph">
            <wp:posOffset>-94615</wp:posOffset>
          </wp:positionV>
          <wp:extent cx="1201420" cy="942975"/>
          <wp:effectExtent l="0" t="0" r="5080" b="9525"/>
          <wp:wrapTight wrapText="bothSides">
            <wp:wrapPolygon edited="0">
              <wp:start x="0" y="0"/>
              <wp:lineTo x="0" y="21236"/>
              <wp:lineTo x="21463" y="21236"/>
              <wp:lineTo x="21463" y="0"/>
              <wp:lineTo x="0" y="0"/>
            </wp:wrapPolygon>
          </wp:wrapTight>
          <wp:docPr id="6" name="Image 1" descr="Une image contenant texte, capture d’écra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1" descr="Une image contenant texte, capture d’écran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0114" r="39343"/>
                  <a:stretch>
                    <a:fillRect/>
                  </a:stretch>
                </pic:blipFill>
                <pic:spPr>
                  <a:xfrm>
                    <a:off x="0" y="0"/>
                    <a:ext cx="120142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fr-FR" w:eastAsia="fr-FR"/>
      </w:rPr>
      <w:drawing>
        <wp:anchor distT="0" distB="0" distL="114300" distR="114300" simplePos="0" relativeHeight="251663360" behindDoc="1" locked="0" layoutInCell="1" allowOverlap="1" wp14:anchorId="7185FC3F" wp14:editId="3C2AF49F">
          <wp:simplePos x="0" y="0"/>
          <wp:positionH relativeFrom="column">
            <wp:posOffset>200660</wp:posOffset>
          </wp:positionH>
          <wp:positionV relativeFrom="paragraph">
            <wp:posOffset>869315</wp:posOffset>
          </wp:positionV>
          <wp:extent cx="1490980" cy="458470"/>
          <wp:effectExtent l="0" t="0" r="7620" b="0"/>
          <wp:wrapTight wrapText="bothSides">
            <wp:wrapPolygon edited="0">
              <wp:start x="0" y="0"/>
              <wp:lineTo x="0" y="20343"/>
              <wp:lineTo x="21342" y="20343"/>
              <wp:lineTo x="21342" y="0"/>
              <wp:lineTo x="0" y="0"/>
            </wp:wrapPolygon>
          </wp:wrapTight>
          <wp:docPr id="7" name="Picture 1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1" descr="Une image contenant texte&#10;&#10;Description générée automatiquement"/>
                  <pic:cNvPicPr>
                    <a:picLocks noChangeAspect="1"/>
                  </pic:cNvPicPr>
                </pic:nvPicPr>
                <pic:blipFill>
                  <a:blip r:embed="rId4"/>
                  <a:srcRect b="-9580"/>
                  <a:stretch>
                    <a:fillRect/>
                  </a:stretch>
                </pic:blipFill>
                <pic:spPr>
                  <a:xfrm>
                    <a:off x="0" y="0"/>
                    <a:ext cx="1490980" cy="458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49C1A06" w14:textId="77777777" w:rsidR="00304C61" w:rsidRDefault="00304C61" w:rsidP="00304C61">
    <w:pPr>
      <w:pStyle w:val="En-tte"/>
      <w:ind w:firstLineChars="750" w:firstLine="1800"/>
      <w:rPr>
        <w:lang w:val="fr-FR"/>
      </w:rPr>
    </w:pPr>
    <w:r>
      <w:rPr>
        <w:lang w:val="fr-FR"/>
      </w:rPr>
      <w:tab/>
    </w:r>
  </w:p>
  <w:p w14:paraId="01E5EADA" w14:textId="77777777" w:rsidR="00B61A71" w:rsidRPr="00304C61" w:rsidRDefault="00E525AB" w:rsidP="00304C61">
    <w:pPr>
      <w:pStyle w:val="En-tte"/>
      <w:rPr>
        <w:sz w:val="22"/>
        <w:lang w:val="fr-F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vertAnchor="text" w:horzAnchor="page" w:tblpX="5356" w:tblpY="-83"/>
      <w:tblOverlap w:val="never"/>
      <w:tblW w:w="9720" w:type="dxa"/>
      <w:tblLook w:val="04A0" w:firstRow="1" w:lastRow="0" w:firstColumn="1" w:lastColumn="0" w:noHBand="0" w:noVBand="1"/>
    </w:tblPr>
    <w:tblGrid>
      <w:gridCol w:w="4396"/>
      <w:gridCol w:w="1678"/>
      <w:gridCol w:w="493"/>
      <w:gridCol w:w="2675"/>
      <w:gridCol w:w="478"/>
    </w:tblGrid>
    <w:tr w:rsidR="00B61A71" w14:paraId="5CDFDBF1" w14:textId="77777777">
      <w:trPr>
        <w:trHeight w:val="1190"/>
      </w:trPr>
      <w:tc>
        <w:tcPr>
          <w:tcW w:w="4396" w:type="dxa"/>
          <w:vAlign w:val="center"/>
        </w:tcPr>
        <w:p w14:paraId="293C7E06" w14:textId="77777777" w:rsidR="00B61A71" w:rsidRDefault="0003255E">
          <w:pPr>
            <w:pStyle w:val="En-tte"/>
            <w:tabs>
              <w:tab w:val="clear" w:pos="4320"/>
              <w:tab w:val="clear" w:pos="8640"/>
              <w:tab w:val="center" w:pos="4536"/>
              <w:tab w:val="right" w:pos="9072"/>
            </w:tabs>
            <w:jc w:val="center"/>
            <w:rPr>
              <w:b/>
              <w:bCs/>
              <w:sz w:val="16"/>
              <w:szCs w:val="16"/>
            </w:rPr>
          </w:pPr>
          <w:r>
            <w:rPr>
              <w:rFonts w:ascii="Arial" w:hAnsi="Arial"/>
              <w:b/>
              <w:smallCaps/>
              <w:noProof/>
              <w:color w:val="000080"/>
              <w:szCs w:val="24"/>
              <w:lang w:val="fr-FR" w:eastAsia="fr-FR"/>
            </w:rPr>
            <w:drawing>
              <wp:inline distT="0" distB="0" distL="0" distR="0" wp14:anchorId="0C7EC49D" wp14:editId="76497D45">
                <wp:extent cx="1102995" cy="793750"/>
                <wp:effectExtent l="0" t="0" r="0" b="0"/>
                <wp:docPr id="8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424" cy="7954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78" w:type="dxa"/>
        </w:tcPr>
        <w:p w14:paraId="10BB6FFE" w14:textId="77777777" w:rsidR="00B61A71" w:rsidRDefault="00E525AB">
          <w:pPr>
            <w:pStyle w:val="En-tte"/>
            <w:tabs>
              <w:tab w:val="clear" w:pos="4320"/>
              <w:tab w:val="clear" w:pos="8640"/>
              <w:tab w:val="center" w:pos="4536"/>
              <w:tab w:val="right" w:pos="9072"/>
            </w:tabs>
          </w:pPr>
        </w:p>
      </w:tc>
      <w:tc>
        <w:tcPr>
          <w:tcW w:w="3646" w:type="dxa"/>
          <w:gridSpan w:val="3"/>
          <w:vAlign w:val="bottom"/>
        </w:tcPr>
        <w:p w14:paraId="01C42584" w14:textId="77777777" w:rsidR="00B61A71" w:rsidRDefault="0003255E">
          <w:pPr>
            <w:pStyle w:val="En-tte"/>
            <w:tabs>
              <w:tab w:val="clear" w:pos="4320"/>
              <w:tab w:val="clear" w:pos="8640"/>
              <w:tab w:val="center" w:pos="4536"/>
              <w:tab w:val="right" w:pos="9072"/>
            </w:tabs>
            <w:jc w:val="center"/>
          </w:pPr>
          <w:r>
            <w:rPr>
              <w:rFonts w:eastAsia="Calibri"/>
              <w:b/>
              <w:noProof/>
              <w:szCs w:val="24"/>
              <w:lang w:val="fr-FR" w:eastAsia="fr-FR"/>
            </w:rPr>
            <w:drawing>
              <wp:inline distT="0" distB="0" distL="0" distR="0" wp14:anchorId="7C57AFC8" wp14:editId="4AFF8544">
                <wp:extent cx="1004570" cy="680085"/>
                <wp:effectExtent l="0" t="0" r="11430" b="5715"/>
                <wp:docPr id="9" name="Picture 13" descr="Description : drapeau U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 descr="Description : drapeau U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424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4703" cy="68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61A71" w:rsidRPr="00B86CF1" w14:paraId="2C3C7DC2" w14:textId="77777777">
      <w:trPr>
        <w:gridAfter w:val="1"/>
        <w:wAfter w:w="478" w:type="dxa"/>
        <w:trHeight w:val="210"/>
      </w:trPr>
      <w:tc>
        <w:tcPr>
          <w:tcW w:w="4396" w:type="dxa"/>
          <w:vAlign w:val="bottom"/>
        </w:tcPr>
        <w:p w14:paraId="1305A617" w14:textId="77777777" w:rsidR="00B61A71" w:rsidRPr="00A14359" w:rsidRDefault="0003255E">
          <w:pPr>
            <w:pStyle w:val="En-tte"/>
            <w:tabs>
              <w:tab w:val="clear" w:pos="4320"/>
              <w:tab w:val="clear" w:pos="8640"/>
              <w:tab w:val="center" w:pos="4536"/>
              <w:tab w:val="right" w:pos="9072"/>
            </w:tabs>
            <w:jc w:val="center"/>
            <w:rPr>
              <w:rFonts w:ascii="Calibri" w:hAnsi="Calibri" w:cs="Calibri"/>
              <w:color w:val="000000"/>
              <w:sz w:val="16"/>
              <w:szCs w:val="16"/>
              <w:shd w:val="clear" w:color="auto" w:fill="FFFFFF"/>
              <w:lang w:val="fr-FR"/>
            </w:rPr>
          </w:pPr>
          <w:r w:rsidRPr="00A14359">
            <w:rPr>
              <w:rFonts w:ascii="Calibri" w:hAnsi="Calibri" w:cs="Calibri"/>
              <w:color w:val="000000"/>
              <w:sz w:val="16"/>
              <w:szCs w:val="16"/>
              <w:shd w:val="clear" w:color="auto" w:fill="FFFFFF"/>
              <w:lang w:val="fr-FR"/>
            </w:rPr>
            <w:t>Initiative régionale d'appui au développement économique durable</w:t>
          </w:r>
        </w:p>
      </w:tc>
      <w:tc>
        <w:tcPr>
          <w:tcW w:w="2171" w:type="dxa"/>
          <w:gridSpan w:val="2"/>
        </w:tcPr>
        <w:p w14:paraId="5AC17C4C" w14:textId="77777777" w:rsidR="00B61A71" w:rsidRPr="00A14359" w:rsidRDefault="00E525AB">
          <w:pPr>
            <w:pStyle w:val="En-tte"/>
            <w:tabs>
              <w:tab w:val="clear" w:pos="4320"/>
              <w:tab w:val="clear" w:pos="8640"/>
              <w:tab w:val="center" w:pos="4536"/>
              <w:tab w:val="right" w:pos="9072"/>
            </w:tabs>
            <w:rPr>
              <w:lang w:val="fr-FR"/>
            </w:rPr>
          </w:pPr>
        </w:p>
      </w:tc>
      <w:tc>
        <w:tcPr>
          <w:tcW w:w="2675" w:type="dxa"/>
        </w:tcPr>
        <w:p w14:paraId="4BCA5570" w14:textId="6A40D6ED" w:rsidR="00B61A71" w:rsidRPr="00A14359" w:rsidRDefault="0003255E">
          <w:pPr>
            <w:jc w:val="center"/>
            <w:rPr>
              <w:rFonts w:ascii="Calibri" w:hAnsi="Calibri" w:cs="Calibri"/>
              <w:sz w:val="16"/>
              <w:szCs w:val="16"/>
              <w:lang w:val="fr-FR"/>
            </w:rPr>
          </w:pPr>
          <w:r w:rsidRPr="00A14359">
            <w:rPr>
              <w:rFonts w:ascii="Calibri" w:hAnsi="Calibri" w:cs="Calibri"/>
              <w:sz w:val="16"/>
              <w:szCs w:val="16"/>
              <w:lang w:val="fr-FR"/>
            </w:rPr>
            <w:t xml:space="preserve">Programme financé </w:t>
          </w:r>
          <w:r w:rsidR="00F53360" w:rsidRPr="00A14359">
            <w:rPr>
              <w:rFonts w:ascii="Calibri" w:hAnsi="Calibri" w:cs="Calibri"/>
              <w:sz w:val="16"/>
              <w:szCs w:val="16"/>
              <w:lang w:val="fr-FR"/>
            </w:rPr>
            <w:t>par l’Union</w:t>
          </w:r>
          <w:r w:rsidRPr="00A14359">
            <w:rPr>
              <w:rFonts w:ascii="Calibri" w:hAnsi="Calibri" w:cs="Calibri"/>
              <w:sz w:val="16"/>
              <w:szCs w:val="16"/>
              <w:lang w:val="fr-FR"/>
            </w:rPr>
            <w:t xml:space="preserve"> européenne</w:t>
          </w:r>
        </w:p>
      </w:tc>
    </w:tr>
  </w:tbl>
  <w:p w14:paraId="27B14DAD" w14:textId="713D97DC" w:rsidR="00B61A71" w:rsidRDefault="00AF2C80">
    <w:pPr>
      <w:pStyle w:val="En-tte"/>
      <w:rPr>
        <w:lang w:val="fr-FR"/>
      </w:rPr>
    </w:pPr>
    <w:r>
      <w:rPr>
        <w:noProof/>
        <w:lang w:val="fr-FR" w:eastAsia="fr-FR"/>
      </w:rPr>
      <w:drawing>
        <wp:inline distT="0" distB="0" distL="0" distR="0" wp14:anchorId="27C8D92D" wp14:editId="5F405655">
          <wp:extent cx="1038225" cy="1038225"/>
          <wp:effectExtent l="0" t="0" r="9525" b="9525"/>
          <wp:docPr id="10" name="Image 10" descr="☎️ CGDR, COMMISSARIAT GENERAL AU DEVELOPPEMENT REGIONAL - Ministeres -  Directions Centrales Et Regionales | Tunis - Ween.t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☎️ CGDR, COMMISSARIAT GENERAL AU DEVELOPPEMENT REGIONAL - Ministeres -  Directions Centrales Et Regionales | Tunis - Ween.t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FDA34A" w14:textId="77777777" w:rsidR="00B61A71" w:rsidRDefault="0003255E" w:rsidP="00A14359">
    <w:pPr>
      <w:pStyle w:val="En-tte"/>
      <w:ind w:firstLineChars="750" w:firstLine="1800"/>
      <w:rPr>
        <w:lang w:val="fr-FR"/>
      </w:rPr>
    </w:pPr>
    <w:r>
      <w:rPr>
        <w:lang w:val="fr-F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116C5"/>
    <w:multiLevelType w:val="multilevel"/>
    <w:tmpl w:val="4E47528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475283"/>
    <w:multiLevelType w:val="multilevel"/>
    <w:tmpl w:val="4E47528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360"/>
    <w:rsid w:val="00021BA3"/>
    <w:rsid w:val="0003255E"/>
    <w:rsid w:val="0018634D"/>
    <w:rsid w:val="001B58EA"/>
    <w:rsid w:val="002148D8"/>
    <w:rsid w:val="002C4B72"/>
    <w:rsid w:val="002F0BCF"/>
    <w:rsid w:val="00304C61"/>
    <w:rsid w:val="00340AB4"/>
    <w:rsid w:val="0038418A"/>
    <w:rsid w:val="00385F5B"/>
    <w:rsid w:val="003D07C6"/>
    <w:rsid w:val="003F0B9A"/>
    <w:rsid w:val="00432B32"/>
    <w:rsid w:val="00476178"/>
    <w:rsid w:val="004835B2"/>
    <w:rsid w:val="004E605D"/>
    <w:rsid w:val="00512217"/>
    <w:rsid w:val="00582A52"/>
    <w:rsid w:val="005B4697"/>
    <w:rsid w:val="005B534E"/>
    <w:rsid w:val="005D77E4"/>
    <w:rsid w:val="00683CE5"/>
    <w:rsid w:val="006C7A68"/>
    <w:rsid w:val="006D141D"/>
    <w:rsid w:val="00710FF4"/>
    <w:rsid w:val="00763527"/>
    <w:rsid w:val="00790A9D"/>
    <w:rsid w:val="008463AD"/>
    <w:rsid w:val="0088428C"/>
    <w:rsid w:val="008A00C8"/>
    <w:rsid w:val="008A72E6"/>
    <w:rsid w:val="008F7627"/>
    <w:rsid w:val="00951C28"/>
    <w:rsid w:val="009819C2"/>
    <w:rsid w:val="00993740"/>
    <w:rsid w:val="009F6D6A"/>
    <w:rsid w:val="00A74383"/>
    <w:rsid w:val="00A74AE3"/>
    <w:rsid w:val="00AF2C80"/>
    <w:rsid w:val="00B86CF1"/>
    <w:rsid w:val="00BE49C9"/>
    <w:rsid w:val="00C52A85"/>
    <w:rsid w:val="00C550D6"/>
    <w:rsid w:val="00C84D6E"/>
    <w:rsid w:val="00CE3CB4"/>
    <w:rsid w:val="00D12FC9"/>
    <w:rsid w:val="00D257B5"/>
    <w:rsid w:val="00D537BD"/>
    <w:rsid w:val="00E525AB"/>
    <w:rsid w:val="00EF604F"/>
    <w:rsid w:val="00F53360"/>
    <w:rsid w:val="00FC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626376"/>
  <w15:chartTrackingRefBased/>
  <w15:docId w15:val="{501851F9-B492-4BBE-AFBE-1EB3C90CF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360"/>
    <w:pPr>
      <w:widowControl w:val="0"/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qFormat/>
    <w:rsid w:val="00F53360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qFormat/>
    <w:rsid w:val="00F53360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En-tte">
    <w:name w:val="header"/>
    <w:basedOn w:val="Normal"/>
    <w:link w:val="En-tteCar"/>
    <w:qFormat/>
    <w:rsid w:val="00F53360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rsid w:val="00F53360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styleId="lev">
    <w:name w:val="Strong"/>
    <w:qFormat/>
    <w:rsid w:val="00F53360"/>
    <w:rPr>
      <w:b/>
    </w:rPr>
  </w:style>
  <w:style w:type="paragraph" w:customStyle="1" w:styleId="Blockquote">
    <w:name w:val="Blockquote"/>
    <w:basedOn w:val="Normal"/>
    <w:qFormat/>
    <w:rsid w:val="00F53360"/>
    <w:pPr>
      <w:ind w:left="360" w:right="360"/>
    </w:pPr>
  </w:style>
  <w:style w:type="paragraph" w:styleId="Paragraphedeliste">
    <w:name w:val="List Paragraph"/>
    <w:basedOn w:val="Normal"/>
    <w:uiPriority w:val="34"/>
    <w:qFormat/>
    <w:rsid w:val="00F533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181</Words>
  <Characters>996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Tayssir Khalifa</dc:creator>
  <cp:keywords/>
  <dc:description/>
  <cp:lastModifiedBy>Mohamed Tahrani</cp:lastModifiedBy>
  <cp:revision>20</cp:revision>
  <cp:lastPrinted>2021-06-11T13:43:00Z</cp:lastPrinted>
  <dcterms:created xsi:type="dcterms:W3CDTF">2022-03-01T12:22:00Z</dcterms:created>
  <dcterms:modified xsi:type="dcterms:W3CDTF">2022-06-07T16:29:00Z</dcterms:modified>
</cp:coreProperties>
</file>